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1D6" w:rsidRDefault="002111D6" w:rsidP="00B44F90">
      <w:pPr>
        <w:tabs>
          <w:tab w:val="left" w:pos="6237"/>
        </w:tabs>
        <w:jc w:val="right"/>
      </w:pPr>
    </w:p>
    <w:p w:rsidR="002111D6" w:rsidRPr="0036721B" w:rsidRDefault="002111D6" w:rsidP="00B44F90">
      <w:pPr>
        <w:tabs>
          <w:tab w:val="left" w:pos="6237"/>
        </w:tabs>
        <w:jc w:val="right"/>
      </w:pPr>
    </w:p>
    <w:p w:rsidR="00A91140" w:rsidRDefault="00515A2E" w:rsidP="00B44F90">
      <w:pPr>
        <w:pStyle w:val="Pealkiri2"/>
        <w:numPr>
          <w:ilvl w:val="0"/>
          <w:numId w:val="11"/>
        </w:numPr>
        <w:spacing w:before="0" w:after="0"/>
        <w:jc w:val="both"/>
      </w:pPr>
      <w:r>
        <w:t>Hanke nimetus</w:t>
      </w:r>
      <w:r w:rsidR="00A91140" w:rsidRPr="0036721B">
        <w:t xml:space="preserve"> </w:t>
      </w:r>
    </w:p>
    <w:p w:rsidR="00047018" w:rsidRPr="00047018" w:rsidRDefault="00047018" w:rsidP="00047018"/>
    <w:p w:rsidR="008907BD" w:rsidRPr="0036721B" w:rsidRDefault="00A91140" w:rsidP="00B76FAB">
      <w:pPr>
        <w:pStyle w:val="Loendilik"/>
        <w:numPr>
          <w:ilvl w:val="1"/>
          <w:numId w:val="11"/>
        </w:numPr>
        <w:tabs>
          <w:tab w:val="center" w:pos="426"/>
          <w:tab w:val="right" w:pos="8306"/>
        </w:tabs>
        <w:contextualSpacing w:val="0"/>
        <w:jc w:val="both"/>
        <w:rPr>
          <w:lang w:eastAsia="et-EE"/>
        </w:rPr>
      </w:pPr>
      <w:r w:rsidRPr="0036721B">
        <w:t>Hanke nimetus:</w:t>
      </w:r>
      <w:r w:rsidR="00B44ED9" w:rsidRPr="00B44ED9">
        <w:t xml:space="preserve"> RMK </w:t>
      </w:r>
      <w:r w:rsidR="00C66A8E">
        <w:t xml:space="preserve">Sagadi </w:t>
      </w:r>
      <w:r w:rsidR="00877AA2">
        <w:t>hosteli väliste avatäidete rekonstrueerimine</w:t>
      </w:r>
      <w:r w:rsidR="00923433">
        <w:tab/>
      </w:r>
    </w:p>
    <w:p w:rsidR="00FF2C13" w:rsidRDefault="00FF2C13" w:rsidP="00A13BDD">
      <w:pPr>
        <w:pStyle w:val="Loendilik"/>
        <w:numPr>
          <w:ilvl w:val="1"/>
          <w:numId w:val="11"/>
        </w:numPr>
        <w:tabs>
          <w:tab w:val="left" w:pos="426"/>
        </w:tabs>
        <w:contextualSpacing w:val="0"/>
        <w:jc w:val="both"/>
      </w:pPr>
      <w:r w:rsidRPr="002E5E52">
        <w:t xml:space="preserve">Hankemenetluse liik: </w:t>
      </w:r>
      <w:r w:rsidR="009A0BAF">
        <w:t>väikehange</w:t>
      </w:r>
    </w:p>
    <w:p w:rsidR="00A1588A" w:rsidRPr="002E5E52" w:rsidRDefault="00A1588A" w:rsidP="00B44F90">
      <w:pPr>
        <w:pStyle w:val="Loendilik"/>
        <w:tabs>
          <w:tab w:val="left" w:pos="426"/>
        </w:tabs>
        <w:ind w:left="0"/>
        <w:contextualSpacing w:val="0"/>
        <w:jc w:val="both"/>
      </w:pPr>
    </w:p>
    <w:p w:rsidR="00A4471B" w:rsidRDefault="00A4471B" w:rsidP="00B44F90">
      <w:pPr>
        <w:pStyle w:val="Pealkiri2"/>
        <w:numPr>
          <w:ilvl w:val="0"/>
          <w:numId w:val="11"/>
        </w:numPr>
        <w:spacing w:before="0" w:after="0"/>
        <w:jc w:val="both"/>
      </w:pPr>
      <w:r w:rsidRPr="0036721B">
        <w:t xml:space="preserve">Hanke läbiviija </w:t>
      </w:r>
    </w:p>
    <w:p w:rsidR="00047018" w:rsidRPr="00047018" w:rsidRDefault="00047018" w:rsidP="00047018"/>
    <w:p w:rsidR="00A4471B" w:rsidRDefault="00A4471B" w:rsidP="00B44F90">
      <w:pPr>
        <w:jc w:val="both"/>
      </w:pPr>
      <w:r w:rsidRPr="0036721B">
        <w:t xml:space="preserve">RMK </w:t>
      </w:r>
      <w:r w:rsidR="009A0BAF">
        <w:t>kinnisvara</w:t>
      </w:r>
      <w:r w:rsidRPr="0036721B">
        <w:t>osakond</w:t>
      </w:r>
      <w:r w:rsidR="007C1DEA">
        <w:t>.</w:t>
      </w:r>
    </w:p>
    <w:p w:rsidR="00047018" w:rsidRPr="0036721B" w:rsidRDefault="00047018" w:rsidP="00B44F90">
      <w:pPr>
        <w:jc w:val="both"/>
      </w:pPr>
    </w:p>
    <w:p w:rsidR="00A4471B" w:rsidRDefault="00A4471B" w:rsidP="00B44F90">
      <w:pPr>
        <w:pStyle w:val="Pealkiri2"/>
        <w:numPr>
          <w:ilvl w:val="0"/>
          <w:numId w:val="11"/>
        </w:numPr>
        <w:spacing w:before="0" w:after="0"/>
        <w:jc w:val="both"/>
      </w:pPr>
      <w:r w:rsidRPr="0036721B">
        <w:t>Info hanke kohta</w:t>
      </w:r>
    </w:p>
    <w:p w:rsidR="00047018" w:rsidRPr="00047018" w:rsidRDefault="00047018" w:rsidP="00047018"/>
    <w:p w:rsidR="00FF2C13" w:rsidRPr="0036721B" w:rsidRDefault="00A45684" w:rsidP="00B44F90">
      <w:pPr>
        <w:pStyle w:val="Pealkiri3"/>
        <w:numPr>
          <w:ilvl w:val="1"/>
          <w:numId w:val="11"/>
        </w:numPr>
        <w:spacing w:before="0" w:after="0"/>
        <w:ind w:hanging="6"/>
        <w:rPr>
          <w:rFonts w:ascii="Times New Roman" w:hAnsi="Times New Roman" w:cs="Times New Roman"/>
          <w:sz w:val="24"/>
          <w:szCs w:val="24"/>
        </w:rPr>
      </w:pPr>
      <w:r>
        <w:rPr>
          <w:rFonts w:ascii="Times New Roman" w:hAnsi="Times New Roman" w:cs="Times New Roman"/>
          <w:sz w:val="24"/>
          <w:szCs w:val="24"/>
        </w:rPr>
        <w:t>P</w:t>
      </w:r>
      <w:r w:rsidRPr="0036721B">
        <w:rPr>
          <w:rFonts w:ascii="Times New Roman" w:hAnsi="Times New Roman" w:cs="Times New Roman"/>
          <w:sz w:val="24"/>
          <w:szCs w:val="24"/>
        </w:rPr>
        <w:t xml:space="preserve">akkumuste </w:t>
      </w:r>
      <w:r w:rsidR="00FF2C13" w:rsidRPr="0036721B">
        <w:rPr>
          <w:rFonts w:ascii="Times New Roman" w:hAnsi="Times New Roman" w:cs="Times New Roman"/>
          <w:sz w:val="24"/>
          <w:szCs w:val="24"/>
        </w:rPr>
        <w:t>esitamine</w:t>
      </w:r>
    </w:p>
    <w:p w:rsidR="00694D07" w:rsidRDefault="00694D07" w:rsidP="00B44F90">
      <w:pPr>
        <w:autoSpaceDE w:val="0"/>
        <w:autoSpaceDN w:val="0"/>
        <w:adjustRightInd w:val="0"/>
        <w:jc w:val="both"/>
      </w:pPr>
      <w:r w:rsidRPr="0036721B">
        <w:t xml:space="preserve">Pakkumus tuleb esitada </w:t>
      </w:r>
      <w:r w:rsidR="009A0BAF">
        <w:t xml:space="preserve">meiliaadressile </w:t>
      </w:r>
      <w:hyperlink r:id="rId8" w:history="1">
        <w:r w:rsidR="009A0BAF" w:rsidRPr="002E36BB">
          <w:rPr>
            <w:rStyle w:val="Hperlink"/>
          </w:rPr>
          <w:t>juri.orlov@rmk.ee</w:t>
        </w:r>
      </w:hyperlink>
      <w:r w:rsidR="009A0BAF">
        <w:t xml:space="preserve"> ja </w:t>
      </w:r>
      <w:hyperlink r:id="rId9" w:history="1">
        <w:r w:rsidR="009A0BAF" w:rsidRPr="002E36BB">
          <w:rPr>
            <w:rStyle w:val="Hperlink"/>
          </w:rPr>
          <w:t>tarmo.pokka@rmk.ee</w:t>
        </w:r>
      </w:hyperlink>
      <w:r w:rsidR="009A0BAF">
        <w:t xml:space="preserve"> </w:t>
      </w:r>
      <w:r w:rsidR="000D707D" w:rsidRPr="0036721B">
        <w:t xml:space="preserve">hanketeates </w:t>
      </w:r>
      <w:r w:rsidR="004B67BE" w:rsidRPr="0036721B">
        <w:t>toodud ajaks.</w:t>
      </w:r>
    </w:p>
    <w:p w:rsidR="00047018" w:rsidRPr="0036721B" w:rsidRDefault="00047018" w:rsidP="00B44F90">
      <w:pPr>
        <w:autoSpaceDE w:val="0"/>
        <w:autoSpaceDN w:val="0"/>
        <w:adjustRightInd w:val="0"/>
        <w:jc w:val="both"/>
      </w:pPr>
    </w:p>
    <w:p w:rsidR="00FF2C13" w:rsidRPr="0036721B" w:rsidRDefault="00A45684" w:rsidP="00B44F90">
      <w:pPr>
        <w:pStyle w:val="Pealkiri3"/>
        <w:numPr>
          <w:ilvl w:val="1"/>
          <w:numId w:val="11"/>
        </w:numPr>
        <w:spacing w:before="0" w:after="0"/>
        <w:rPr>
          <w:rFonts w:ascii="Times New Roman" w:hAnsi="Times New Roman" w:cs="Times New Roman"/>
          <w:sz w:val="24"/>
          <w:szCs w:val="24"/>
        </w:rPr>
      </w:pPr>
      <w:r>
        <w:rPr>
          <w:rFonts w:ascii="Times New Roman" w:hAnsi="Times New Roman" w:cs="Times New Roman"/>
          <w:sz w:val="24"/>
          <w:szCs w:val="24"/>
        </w:rPr>
        <w:t>P</w:t>
      </w:r>
      <w:r w:rsidRPr="0036721B">
        <w:rPr>
          <w:rFonts w:ascii="Times New Roman" w:hAnsi="Times New Roman" w:cs="Times New Roman"/>
          <w:sz w:val="24"/>
          <w:szCs w:val="24"/>
        </w:rPr>
        <w:t xml:space="preserve">akkumuste </w:t>
      </w:r>
      <w:r w:rsidR="00FF2C13" w:rsidRPr="0036721B">
        <w:rPr>
          <w:rFonts w:ascii="Times New Roman" w:hAnsi="Times New Roman" w:cs="Times New Roman"/>
          <w:sz w:val="24"/>
          <w:szCs w:val="24"/>
        </w:rPr>
        <w:t>avamine</w:t>
      </w:r>
    </w:p>
    <w:p w:rsidR="000B02AD" w:rsidRDefault="000B02AD" w:rsidP="00B44F90">
      <w:pPr>
        <w:jc w:val="both"/>
      </w:pPr>
      <w:r w:rsidRPr="0036721B">
        <w:t xml:space="preserve">Pakkumused avatakse hankija poolt </w:t>
      </w:r>
      <w:r w:rsidR="004B67BE" w:rsidRPr="0036721B">
        <w:t>hanketeates toodud aja saabumise järel.</w:t>
      </w:r>
    </w:p>
    <w:p w:rsidR="00047018" w:rsidRPr="0036721B" w:rsidRDefault="00047018" w:rsidP="00B44F90">
      <w:pPr>
        <w:jc w:val="both"/>
      </w:pPr>
    </w:p>
    <w:p w:rsidR="00FF2C13" w:rsidRDefault="00FF2C13" w:rsidP="00B44F90">
      <w:pPr>
        <w:pStyle w:val="Pealkiri2"/>
        <w:numPr>
          <w:ilvl w:val="0"/>
          <w:numId w:val="11"/>
        </w:numPr>
        <w:spacing w:before="0" w:after="0"/>
        <w:jc w:val="both"/>
      </w:pPr>
      <w:r w:rsidRPr="0036721B">
        <w:t xml:space="preserve">Hanke </w:t>
      </w:r>
      <w:r w:rsidR="000A02BF" w:rsidRPr="0036721B">
        <w:t xml:space="preserve">tehniline </w:t>
      </w:r>
      <w:r w:rsidR="000B487D">
        <w:t>kirjeldus</w:t>
      </w:r>
    </w:p>
    <w:p w:rsidR="00227648" w:rsidRDefault="00227648" w:rsidP="00227648"/>
    <w:p w:rsidR="00227648" w:rsidRDefault="00176E06" w:rsidP="00176E06">
      <w:pPr>
        <w:pStyle w:val="Loendilik"/>
        <w:numPr>
          <w:ilvl w:val="1"/>
          <w:numId w:val="11"/>
        </w:numPr>
      </w:pPr>
      <w:r>
        <w:t xml:space="preserve">Käesoleva riigihanke objektiks on peatöövõtu korras hankedokumentides kirjeldatud ehitustööde (edaspidi: tööd) teostamine järgneval objektil: </w:t>
      </w:r>
      <w:r w:rsidR="003741D2">
        <w:t>Valitsejamaja</w:t>
      </w:r>
      <w:r w:rsidR="00C66A8E">
        <w:t>/Mõisa, Sagadi k, Haljala v, Lääne-Viru mk.</w:t>
      </w:r>
    </w:p>
    <w:p w:rsidR="00B76FAB" w:rsidRDefault="00B76FAB" w:rsidP="0087210B">
      <w:pPr>
        <w:pStyle w:val="Loendilik"/>
        <w:ind w:left="0"/>
        <w:jc w:val="both"/>
      </w:pPr>
    </w:p>
    <w:p w:rsidR="00176E06" w:rsidRDefault="00176E06" w:rsidP="00176E06">
      <w:pPr>
        <w:pStyle w:val="Loendilik"/>
        <w:numPr>
          <w:ilvl w:val="1"/>
          <w:numId w:val="11"/>
        </w:numPr>
        <w:rPr>
          <w:b/>
          <w:u w:val="single"/>
        </w:rPr>
      </w:pPr>
      <w:r w:rsidRPr="00176E06">
        <w:rPr>
          <w:b/>
          <w:u w:val="single"/>
        </w:rPr>
        <w:t>Tööde alusdokumendid (vastavalt prioriteetsusele) on</w:t>
      </w:r>
      <w:r w:rsidR="00227648" w:rsidRPr="00E14B74">
        <w:rPr>
          <w:b/>
          <w:u w:val="single"/>
        </w:rPr>
        <w:t>:</w:t>
      </w:r>
    </w:p>
    <w:p w:rsidR="00D05C6C" w:rsidRPr="00D05C6C" w:rsidRDefault="00176E06" w:rsidP="00475AB2">
      <w:pPr>
        <w:pStyle w:val="Loendilik"/>
        <w:numPr>
          <w:ilvl w:val="2"/>
          <w:numId w:val="11"/>
        </w:numPr>
        <w:spacing w:before="120"/>
        <w:contextualSpacing w:val="0"/>
        <w:rPr>
          <w:b/>
          <w:u w:val="single"/>
        </w:rPr>
      </w:pPr>
      <w:r>
        <w:t xml:space="preserve">Ehitusprojekt: </w:t>
      </w:r>
      <w:r w:rsidR="00D05C6C" w:rsidRPr="0045298B">
        <w:rPr>
          <w:b/>
        </w:rPr>
        <w:t xml:space="preserve">Sagadi mõisa </w:t>
      </w:r>
      <w:r w:rsidR="009A0BAF">
        <w:rPr>
          <w:b/>
        </w:rPr>
        <w:t>valitsejamaja avatäidete vahetus</w:t>
      </w:r>
      <w:r>
        <w:t xml:space="preserve">. Töö nr. </w:t>
      </w:r>
      <w:r w:rsidR="009A0BAF">
        <w:t>M-01-18/18-PP</w:t>
      </w:r>
      <w:r w:rsidR="00C66A8E">
        <w:t>, tööprojekt</w:t>
      </w:r>
      <w:r>
        <w:t xml:space="preserve">. </w:t>
      </w:r>
      <w:r w:rsidR="00D05C6C">
        <w:t xml:space="preserve">Koostaja </w:t>
      </w:r>
      <w:r w:rsidR="009A0BAF">
        <w:t>OÜ ASE</w:t>
      </w:r>
      <w:r w:rsidR="00D05C6C">
        <w:t>;</w:t>
      </w:r>
    </w:p>
    <w:p w:rsidR="00176E06" w:rsidRDefault="00176E06" w:rsidP="00475AB2">
      <w:pPr>
        <w:pStyle w:val="Loendilik"/>
        <w:numPr>
          <w:ilvl w:val="2"/>
          <w:numId w:val="11"/>
        </w:numPr>
        <w:spacing w:before="120"/>
        <w:contextualSpacing w:val="0"/>
      </w:pPr>
      <w:r>
        <w:t xml:space="preserve">Tööde teostamisel tuleb lähtuda hankedokumentidest kui tervikust. </w:t>
      </w:r>
    </w:p>
    <w:p w:rsidR="00176E06" w:rsidRDefault="00176E06" w:rsidP="00475AB2">
      <w:pPr>
        <w:pStyle w:val="Loendilik"/>
        <w:numPr>
          <w:ilvl w:val="2"/>
          <w:numId w:val="11"/>
        </w:numPr>
        <w:spacing w:before="120"/>
        <w:contextualSpacing w:val="0"/>
      </w:pPr>
      <w:r>
        <w:t xml:space="preserve">Tööde teostamisel tuleb järgida kõiki kehtivaid õigusakte, Eestis kehtestatud standardeid, tehnilisi norme ja kvaliteedinõudeid. Kvaliteedinõuete osas tuleb järgida RYL </w:t>
      </w:r>
      <w:r w:rsidR="005B178D">
        <w:t xml:space="preserve">(vähemalt II kvaliteediklass) </w:t>
      </w:r>
      <w:r>
        <w:t>ning RT kartoteegi normatiive, juhiseid ja tootekartoteeke või muid samaväärseid kvaliteedinõudeid sätestavate dokumentide nõudeid.</w:t>
      </w:r>
    </w:p>
    <w:p w:rsidR="007A0D02" w:rsidRDefault="007A0D02" w:rsidP="007A0D02">
      <w:pPr>
        <w:pStyle w:val="Loendilik"/>
        <w:numPr>
          <w:ilvl w:val="1"/>
          <w:numId w:val="11"/>
        </w:numPr>
        <w:spacing w:before="240"/>
        <w:contextualSpacing w:val="0"/>
        <w:jc w:val="both"/>
        <w:rPr>
          <w:b/>
          <w:u w:val="single"/>
        </w:rPr>
      </w:pPr>
      <w:r w:rsidRPr="007A0D02">
        <w:rPr>
          <w:b/>
          <w:u w:val="single"/>
        </w:rPr>
        <w:t>Olulised tähtajad</w:t>
      </w:r>
      <w:bookmarkStart w:id="0" w:name="_GoBack"/>
      <w:bookmarkEnd w:id="0"/>
    </w:p>
    <w:p w:rsidR="00332537" w:rsidRPr="00F40022" w:rsidRDefault="007A0D02" w:rsidP="00475AB2">
      <w:pPr>
        <w:pStyle w:val="Loendilik"/>
        <w:numPr>
          <w:ilvl w:val="2"/>
          <w:numId w:val="11"/>
        </w:numPr>
        <w:spacing w:before="120"/>
        <w:contextualSpacing w:val="0"/>
        <w:jc w:val="both"/>
        <w:rPr>
          <w:b/>
          <w:u w:val="single"/>
        </w:rPr>
      </w:pPr>
      <w:r w:rsidRPr="00F40022">
        <w:t xml:space="preserve">Töö üleandmise lõpptähtpäev on </w:t>
      </w:r>
      <w:r w:rsidR="00332537" w:rsidRPr="00F40022">
        <w:rPr>
          <w:b/>
        </w:rPr>
        <w:t>28</w:t>
      </w:r>
      <w:r w:rsidR="00FC6110" w:rsidRPr="00F40022">
        <w:rPr>
          <w:b/>
        </w:rPr>
        <w:t>.</w:t>
      </w:r>
      <w:r w:rsidR="00332537" w:rsidRPr="00F40022">
        <w:rPr>
          <w:b/>
        </w:rPr>
        <w:t>10</w:t>
      </w:r>
      <w:r w:rsidR="00FC6110" w:rsidRPr="00F40022">
        <w:rPr>
          <w:b/>
        </w:rPr>
        <w:t>.2022</w:t>
      </w:r>
      <w:r w:rsidRPr="00F40022">
        <w:rPr>
          <w:b/>
          <w:szCs w:val="18"/>
        </w:rPr>
        <w:t>.</w:t>
      </w:r>
    </w:p>
    <w:p w:rsidR="00332537" w:rsidRPr="00F40022" w:rsidRDefault="00332537" w:rsidP="00475AB2">
      <w:pPr>
        <w:pStyle w:val="Loendilik"/>
        <w:numPr>
          <w:ilvl w:val="2"/>
          <w:numId w:val="11"/>
        </w:numPr>
        <w:spacing w:before="120"/>
        <w:contextualSpacing w:val="0"/>
        <w:jc w:val="both"/>
        <w:rPr>
          <w:b/>
        </w:rPr>
      </w:pPr>
      <w:r w:rsidRPr="00F40022">
        <w:rPr>
          <w:b/>
        </w:rPr>
        <w:t>Akende vahetus teostada ajavahemikus 05.09-16.09.2022</w:t>
      </w:r>
    </w:p>
    <w:p w:rsidR="00332537" w:rsidRDefault="00332537" w:rsidP="00332537">
      <w:pPr>
        <w:pStyle w:val="Loendilik"/>
        <w:numPr>
          <w:ilvl w:val="2"/>
          <w:numId w:val="11"/>
        </w:numPr>
        <w:spacing w:before="120"/>
        <w:contextualSpacing w:val="0"/>
        <w:jc w:val="both"/>
        <w:rPr>
          <w:b/>
        </w:rPr>
      </w:pPr>
      <w:r w:rsidRPr="00F40022">
        <w:rPr>
          <w:b/>
        </w:rPr>
        <w:t>Avatäidete palede korrastamine ja muud tööd 16.09-17.10.2022</w:t>
      </w:r>
    </w:p>
    <w:p w:rsidR="008E3BF7" w:rsidRPr="002C13DB" w:rsidRDefault="002C13DB" w:rsidP="00C61E22">
      <w:pPr>
        <w:pStyle w:val="Loendilik"/>
        <w:numPr>
          <w:ilvl w:val="2"/>
          <w:numId w:val="11"/>
        </w:numPr>
        <w:spacing w:before="120"/>
        <w:contextualSpacing w:val="0"/>
        <w:jc w:val="both"/>
        <w:rPr>
          <w:u w:val="single"/>
        </w:rPr>
      </w:pPr>
      <w:r w:rsidRPr="002C13DB">
        <w:rPr>
          <w:b/>
        </w:rPr>
        <w:t xml:space="preserve">Ehitusobjektiga tutvumine koha peal 18.04.22 kell 11.00. </w:t>
      </w:r>
      <w:r w:rsidRPr="002C13DB">
        <w:t>Tarmo Põkka tel 5529336</w:t>
      </w:r>
    </w:p>
    <w:p w:rsidR="002C13DB" w:rsidRPr="002C13DB" w:rsidRDefault="002C13DB" w:rsidP="002C13DB">
      <w:pPr>
        <w:pStyle w:val="Loendilik"/>
        <w:spacing w:before="120"/>
        <w:ind w:left="0"/>
        <w:contextualSpacing w:val="0"/>
        <w:jc w:val="both"/>
        <w:rPr>
          <w:u w:val="single"/>
        </w:rPr>
      </w:pPr>
    </w:p>
    <w:p w:rsidR="003B4498" w:rsidRPr="00661E81" w:rsidRDefault="003B4498" w:rsidP="003B4498">
      <w:pPr>
        <w:pStyle w:val="Loendilik"/>
        <w:numPr>
          <w:ilvl w:val="1"/>
          <w:numId w:val="11"/>
        </w:numPr>
        <w:jc w:val="both"/>
        <w:rPr>
          <w:u w:val="single"/>
        </w:rPr>
      </w:pPr>
      <w:r w:rsidRPr="00661E81">
        <w:rPr>
          <w:b/>
          <w:u w:val="single"/>
        </w:rPr>
        <w:t>Kindlustus ja garantii</w:t>
      </w:r>
    </w:p>
    <w:p w:rsidR="003B4498" w:rsidRPr="00661E81" w:rsidRDefault="003B4498" w:rsidP="00475AB2">
      <w:pPr>
        <w:pStyle w:val="Loendilik"/>
        <w:numPr>
          <w:ilvl w:val="2"/>
          <w:numId w:val="11"/>
        </w:numPr>
        <w:spacing w:before="120"/>
        <w:contextualSpacing w:val="0"/>
        <w:jc w:val="both"/>
        <w:rPr>
          <w:u w:val="single"/>
        </w:rPr>
      </w:pPr>
      <w:r w:rsidRPr="00661E81">
        <w:t xml:space="preserve">Edukas pakkuja/töövõtja sõlmib enne ehitustöö alustamist koguriskikindlustuse (CAR) käesoleva hankedokumendi lisas </w:t>
      </w:r>
      <w:r w:rsidR="00E14B74" w:rsidRPr="00661E81">
        <w:t>3</w:t>
      </w:r>
      <w:r w:rsidRPr="00661E81">
        <w:t xml:space="preserve"> „Hankelepingu vorm“ toodud tingimustel.</w:t>
      </w:r>
    </w:p>
    <w:p w:rsidR="003C0EAD" w:rsidRPr="00661E81" w:rsidRDefault="003C0EAD" w:rsidP="00475AB2">
      <w:pPr>
        <w:pStyle w:val="Loendilik"/>
        <w:numPr>
          <w:ilvl w:val="2"/>
          <w:numId w:val="11"/>
        </w:numPr>
        <w:spacing w:before="120"/>
        <w:contextualSpacing w:val="0"/>
        <w:jc w:val="both"/>
        <w:rPr>
          <w:u w:val="single"/>
        </w:rPr>
      </w:pPr>
      <w:r w:rsidRPr="00661E81">
        <w:lastRenderedPageBreak/>
        <w:t>Edukas pakkuja/töövõtja sõlmib enne ehitustöö alustamist tsiviilvastutuskindlustuse lepingu käesoleva hankedokumendi lisas 3 „Hankelepingu vorm“ toodud tingimustel.</w:t>
      </w:r>
    </w:p>
    <w:p w:rsidR="003B4498" w:rsidRPr="00661E81" w:rsidRDefault="003B4498" w:rsidP="00475AB2">
      <w:pPr>
        <w:pStyle w:val="Loendilik"/>
        <w:numPr>
          <w:ilvl w:val="2"/>
          <w:numId w:val="11"/>
        </w:numPr>
        <w:spacing w:before="120"/>
        <w:contextualSpacing w:val="0"/>
        <w:jc w:val="both"/>
        <w:rPr>
          <w:u w:val="single"/>
        </w:rPr>
      </w:pPr>
      <w:r w:rsidRPr="00661E81">
        <w:t xml:space="preserve">Edukas pakkuja/töövõtja annab tema poolt ja korraldusel tehtud ehitustöödele ja ehitusobjektile vähemalt </w:t>
      </w:r>
      <w:r w:rsidR="00661E81" w:rsidRPr="00661E81">
        <w:t>24</w:t>
      </w:r>
      <w:r w:rsidRPr="00661E81">
        <w:t xml:space="preserve"> (</w:t>
      </w:r>
      <w:r w:rsidR="00661E81" w:rsidRPr="00661E81">
        <w:t>kahekümne nelja</w:t>
      </w:r>
      <w:r w:rsidRPr="00661E81">
        <w:t xml:space="preserve">) kuulise garantii käesoleva hankedokumendi lisas </w:t>
      </w:r>
      <w:r w:rsidR="00A45684" w:rsidRPr="00661E81">
        <w:t xml:space="preserve">3 </w:t>
      </w:r>
      <w:r w:rsidRPr="00661E81">
        <w:t>„Hankelepingu vorm“ toodud tingimustel.</w:t>
      </w:r>
    </w:p>
    <w:p w:rsidR="003B4498" w:rsidRPr="00661E81" w:rsidRDefault="003B4498" w:rsidP="00475AB2">
      <w:pPr>
        <w:pStyle w:val="Loendilik"/>
        <w:numPr>
          <w:ilvl w:val="2"/>
          <w:numId w:val="11"/>
        </w:numPr>
        <w:spacing w:before="120"/>
        <w:contextualSpacing w:val="0"/>
        <w:jc w:val="both"/>
        <w:rPr>
          <w:u w:val="single"/>
        </w:rPr>
      </w:pPr>
      <w:r w:rsidRPr="00661E81">
        <w:rPr>
          <w:lang w:eastAsia="et-EE"/>
        </w:rPr>
        <w:t xml:space="preserve">Töövõtja annab tellijale ehitusaegse tagatisena </w:t>
      </w:r>
      <w:r w:rsidRPr="00661E81">
        <w:rPr>
          <w:bCs/>
          <w:lang w:eastAsia="et-EE"/>
        </w:rPr>
        <w:t>garantiikirja</w:t>
      </w:r>
      <w:r w:rsidRPr="00661E81">
        <w:t xml:space="preserve"> käesoleva hankedokumendi lisas </w:t>
      </w:r>
      <w:r w:rsidR="00A45684" w:rsidRPr="00661E81">
        <w:t xml:space="preserve">3 </w:t>
      </w:r>
      <w:r w:rsidRPr="00661E81">
        <w:t>„Hankelepingu vorm“ toodud tingimustel.</w:t>
      </w:r>
      <w:r w:rsidRPr="00661E81" w:rsidDel="002778CF">
        <w:rPr>
          <w:lang w:eastAsia="et-EE"/>
        </w:rPr>
        <w:t xml:space="preserve"> </w:t>
      </w:r>
    </w:p>
    <w:p w:rsidR="00661E81" w:rsidRPr="00661E81" w:rsidRDefault="00661E81" w:rsidP="00475AB2">
      <w:pPr>
        <w:pStyle w:val="Loendilik"/>
        <w:numPr>
          <w:ilvl w:val="2"/>
          <w:numId w:val="11"/>
        </w:numPr>
        <w:spacing w:before="120"/>
        <w:contextualSpacing w:val="0"/>
        <w:jc w:val="both"/>
        <w:rPr>
          <w:u w:val="single"/>
        </w:rPr>
      </w:pPr>
      <w:r w:rsidRPr="00661E81">
        <w:rPr>
          <w:lang w:eastAsia="et-EE"/>
        </w:rPr>
        <w:t xml:space="preserve">Töövõtja annab tellijale garantiiaegse tagatisena </w:t>
      </w:r>
      <w:r w:rsidRPr="00661E81">
        <w:rPr>
          <w:bCs/>
          <w:lang w:eastAsia="et-EE"/>
        </w:rPr>
        <w:t>garantiikirja</w:t>
      </w:r>
      <w:r w:rsidRPr="00661E81">
        <w:t xml:space="preserve"> käesoleva hankedokumendi lisas 3 „Hankelepingu vorm“ toodud tingimustel.</w:t>
      </w:r>
      <w:r w:rsidRPr="00661E81" w:rsidDel="002778CF">
        <w:rPr>
          <w:lang w:eastAsia="et-EE"/>
        </w:rPr>
        <w:t xml:space="preserve"> </w:t>
      </w:r>
    </w:p>
    <w:p w:rsidR="00176E06" w:rsidRPr="008415C7" w:rsidRDefault="00176E06" w:rsidP="00475AB2">
      <w:pPr>
        <w:pStyle w:val="Loendilik"/>
        <w:numPr>
          <w:ilvl w:val="1"/>
          <w:numId w:val="11"/>
        </w:numPr>
        <w:spacing w:before="120"/>
        <w:contextualSpacing w:val="0"/>
        <w:rPr>
          <w:b/>
          <w:u w:val="single"/>
        </w:rPr>
      </w:pPr>
      <w:r w:rsidRPr="00176E06">
        <w:rPr>
          <w:b/>
          <w:sz w:val="22"/>
          <w:szCs w:val="22"/>
          <w:u w:val="single"/>
        </w:rPr>
        <w:t>Muud kaasnevad tööd</w:t>
      </w:r>
      <w:r w:rsidR="008415C7">
        <w:rPr>
          <w:b/>
          <w:sz w:val="22"/>
          <w:szCs w:val="22"/>
          <w:u w:val="single"/>
        </w:rPr>
        <w:t>:</w:t>
      </w:r>
    </w:p>
    <w:p w:rsidR="00475AB2" w:rsidRDefault="00475AB2" w:rsidP="00475AB2">
      <w:pPr>
        <w:pStyle w:val="Loendilik"/>
        <w:numPr>
          <w:ilvl w:val="2"/>
          <w:numId w:val="11"/>
        </w:numPr>
        <w:spacing w:before="120"/>
        <w:contextualSpacing w:val="0"/>
      </w:pPr>
      <w:r>
        <w:t>Aknalaudade korrastamine;</w:t>
      </w:r>
    </w:p>
    <w:p w:rsidR="00475AB2" w:rsidRPr="00F40022" w:rsidRDefault="00475AB2" w:rsidP="00475AB2">
      <w:pPr>
        <w:pStyle w:val="Loendilik"/>
        <w:numPr>
          <w:ilvl w:val="2"/>
          <w:numId w:val="11"/>
        </w:numPr>
        <w:spacing w:before="120"/>
        <w:contextualSpacing w:val="0"/>
      </w:pPr>
      <w:r w:rsidRPr="00F40022">
        <w:t>Aknapalede taastamine</w:t>
      </w:r>
      <w:r w:rsidR="00D8437D" w:rsidRPr="00F40022">
        <w:t xml:space="preserve"> krohvimise ja värvimisena. Töövõtu piiriks on välised akna raamistus</w:t>
      </w:r>
      <w:r w:rsidR="00515A2E" w:rsidRPr="00F40022">
        <w:t>ed,</w:t>
      </w:r>
      <w:r w:rsidR="00D8437D" w:rsidRPr="00F40022">
        <w:t xml:space="preserve"> mis vaja eemaldada akna paigalduseks ja sisemised paled kuni siseseina jooneni</w:t>
      </w:r>
      <w:r w:rsidRPr="00F40022">
        <w:t>;</w:t>
      </w:r>
    </w:p>
    <w:p w:rsidR="00475AB2" w:rsidRDefault="00475AB2" w:rsidP="00475AB2">
      <w:pPr>
        <w:pStyle w:val="Loendilik"/>
        <w:numPr>
          <w:ilvl w:val="2"/>
          <w:numId w:val="11"/>
        </w:numPr>
        <w:spacing w:before="120"/>
        <w:contextualSpacing w:val="0"/>
      </w:pPr>
      <w:r>
        <w:t>Akende veeplekkide paigaldamine;</w:t>
      </w:r>
    </w:p>
    <w:p w:rsidR="00515A2E" w:rsidRPr="00F40022" w:rsidRDefault="00515A2E" w:rsidP="00515A2E">
      <w:pPr>
        <w:pStyle w:val="Loendilik"/>
        <w:numPr>
          <w:ilvl w:val="2"/>
          <w:numId w:val="11"/>
        </w:numPr>
        <w:spacing w:before="120"/>
        <w:contextualSpacing w:val="0"/>
      </w:pPr>
      <w:r w:rsidRPr="00F40022">
        <w:t>Pööningu korruse akende korrastamine</w:t>
      </w:r>
    </w:p>
    <w:p w:rsidR="00475AB2" w:rsidRDefault="00475AB2" w:rsidP="00475AB2">
      <w:pPr>
        <w:pStyle w:val="Loendilik"/>
        <w:numPr>
          <w:ilvl w:val="2"/>
          <w:numId w:val="11"/>
        </w:numPr>
        <w:spacing w:before="120"/>
        <w:contextualSpacing w:val="0"/>
      </w:pPr>
      <w:r>
        <w:t>Hoone sissepääsude sisemiste uste korrastamine;</w:t>
      </w:r>
    </w:p>
    <w:p w:rsidR="00475AB2" w:rsidRPr="00475AB2" w:rsidRDefault="00475AB2" w:rsidP="00475AB2">
      <w:pPr>
        <w:pStyle w:val="Loendilik"/>
        <w:numPr>
          <w:ilvl w:val="2"/>
          <w:numId w:val="11"/>
        </w:numPr>
        <w:spacing w:before="120"/>
        <w:contextualSpacing w:val="0"/>
      </w:pPr>
      <w:r>
        <w:t>Peasissepääsu sisemise ukse väljavahetamine samasuguse väljanägemisega soojapidava ukse vastu;</w:t>
      </w:r>
    </w:p>
    <w:p w:rsidR="00D8437D" w:rsidRPr="00F40022" w:rsidRDefault="00475AB2" w:rsidP="00D8437D">
      <w:pPr>
        <w:pStyle w:val="Loendilik"/>
        <w:numPr>
          <w:ilvl w:val="2"/>
          <w:numId w:val="11"/>
        </w:numPr>
        <w:spacing w:before="120"/>
        <w:contextualSpacing w:val="0"/>
      </w:pPr>
      <w:r w:rsidRPr="00F40022">
        <w:rPr>
          <w:sz w:val="22"/>
          <w:szCs w:val="22"/>
        </w:rPr>
        <w:t>T</w:t>
      </w:r>
      <w:r w:rsidR="00FC6110" w:rsidRPr="00F40022">
        <w:rPr>
          <w:sz w:val="22"/>
          <w:szCs w:val="22"/>
        </w:rPr>
        <w:t>öö</w:t>
      </w:r>
      <w:r w:rsidR="008415C7" w:rsidRPr="00F40022">
        <w:rPr>
          <w:sz w:val="22"/>
          <w:szCs w:val="22"/>
        </w:rPr>
        <w:t xml:space="preserve">jooniste </w:t>
      </w:r>
      <w:r w:rsidR="00D8437D" w:rsidRPr="00F40022">
        <w:rPr>
          <w:sz w:val="22"/>
          <w:szCs w:val="22"/>
        </w:rPr>
        <w:t>koostamine ja kooskõlastamine muinsuskaitse ametiga</w:t>
      </w:r>
      <w:r w:rsidR="008415C7" w:rsidRPr="00F40022">
        <w:t>;</w:t>
      </w:r>
    </w:p>
    <w:p w:rsidR="00D8437D" w:rsidRPr="00F40022" w:rsidRDefault="00D8437D" w:rsidP="00D8437D">
      <w:pPr>
        <w:pStyle w:val="Loendilik"/>
        <w:numPr>
          <w:ilvl w:val="2"/>
          <w:numId w:val="11"/>
        </w:numPr>
        <w:spacing w:before="120"/>
        <w:contextualSpacing w:val="0"/>
      </w:pPr>
      <w:r w:rsidRPr="00F40022">
        <w:t>Näha ette värskeõhuklapid sarnaselt mõisa peahoonele igas aknas</w:t>
      </w:r>
    </w:p>
    <w:p w:rsidR="008415C7" w:rsidRDefault="008415C7" w:rsidP="00475AB2">
      <w:pPr>
        <w:pStyle w:val="Loendilik"/>
        <w:numPr>
          <w:ilvl w:val="2"/>
          <w:numId w:val="11"/>
        </w:numPr>
        <w:spacing w:before="120"/>
        <w:contextualSpacing w:val="0"/>
      </w:pPr>
      <w:r>
        <w:t>Ehitusplatsi korraldamine:</w:t>
      </w:r>
    </w:p>
    <w:p w:rsidR="008415C7" w:rsidRDefault="008415C7" w:rsidP="00475AB2">
      <w:pPr>
        <w:pStyle w:val="Loendilik"/>
        <w:numPr>
          <w:ilvl w:val="3"/>
          <w:numId w:val="11"/>
        </w:numPr>
        <w:spacing w:before="120"/>
        <w:contextualSpacing w:val="0"/>
      </w:pPr>
      <w:r>
        <w:t>Infoviitade ja teabetahvli paigaldamine.</w:t>
      </w:r>
    </w:p>
    <w:p w:rsidR="008415C7" w:rsidRDefault="008415C7" w:rsidP="00475AB2">
      <w:pPr>
        <w:pStyle w:val="Loendilik"/>
        <w:numPr>
          <w:ilvl w:val="3"/>
          <w:numId w:val="11"/>
        </w:numPr>
        <w:spacing w:before="120"/>
        <w:contextualSpacing w:val="0"/>
      </w:pPr>
      <w:r>
        <w:t xml:space="preserve">Tööliste soojakud ja </w:t>
      </w:r>
      <w:proofErr w:type="spellStart"/>
      <w:r>
        <w:t>töömaa</w:t>
      </w:r>
      <w:proofErr w:type="spellEnd"/>
      <w:r>
        <w:t xml:space="preserve"> kontor.</w:t>
      </w:r>
    </w:p>
    <w:p w:rsidR="008415C7" w:rsidRDefault="008415C7" w:rsidP="00475AB2">
      <w:pPr>
        <w:pStyle w:val="Loendilik"/>
        <w:numPr>
          <w:ilvl w:val="3"/>
          <w:numId w:val="11"/>
        </w:numPr>
        <w:spacing w:before="120"/>
        <w:contextualSpacing w:val="0"/>
      </w:pPr>
      <w:r>
        <w:t>Ehitus</w:t>
      </w:r>
      <w:r w:rsidR="00475AB2">
        <w:t xml:space="preserve">platsi ajutised </w:t>
      </w:r>
      <w:r>
        <w:t>piirded.</w:t>
      </w:r>
    </w:p>
    <w:p w:rsidR="008415C7" w:rsidRDefault="008415C7" w:rsidP="00475AB2">
      <w:pPr>
        <w:pStyle w:val="Loendilik"/>
        <w:numPr>
          <w:ilvl w:val="3"/>
          <w:numId w:val="11"/>
        </w:numPr>
        <w:spacing w:before="120"/>
        <w:contextualSpacing w:val="0"/>
      </w:pPr>
      <w:proofErr w:type="spellStart"/>
      <w:r>
        <w:t>Töömaa</w:t>
      </w:r>
      <w:proofErr w:type="spellEnd"/>
      <w:r>
        <w:t xml:space="preserve"> hooldamise ja haldami</w:t>
      </w:r>
      <w:r w:rsidR="00475AB2">
        <w:t>sega seotud kulud nagu  prahikoristus</w:t>
      </w:r>
      <w:r>
        <w:t>, prügivedu, jäätmekäitlus, käimlate tühjendamine jms.</w:t>
      </w:r>
    </w:p>
    <w:p w:rsidR="008415C7" w:rsidRDefault="008415C7" w:rsidP="00475AB2">
      <w:pPr>
        <w:pStyle w:val="Loendilik"/>
        <w:numPr>
          <w:ilvl w:val="2"/>
          <w:numId w:val="11"/>
        </w:numPr>
        <w:spacing w:before="120"/>
        <w:contextualSpacing w:val="0"/>
      </w:pPr>
      <w:r>
        <w:t xml:space="preserve">Töövõtja kohustuseks on teostada peale ehitustööde lõppu </w:t>
      </w:r>
      <w:r w:rsidR="00665048">
        <w:t>ehitustööde piirkonnaga seotud ruumide</w:t>
      </w:r>
      <w:r>
        <w:t xml:space="preserve"> lõppkoristamine.</w:t>
      </w:r>
    </w:p>
    <w:p w:rsidR="00D94033" w:rsidRPr="00D94033" w:rsidRDefault="00D94033" w:rsidP="00475AB2">
      <w:pPr>
        <w:pStyle w:val="Loendilik"/>
        <w:numPr>
          <w:ilvl w:val="1"/>
          <w:numId w:val="11"/>
        </w:numPr>
        <w:spacing w:before="120"/>
        <w:contextualSpacing w:val="0"/>
        <w:jc w:val="both"/>
        <w:rPr>
          <w:u w:val="single"/>
        </w:rPr>
      </w:pPr>
      <w:r w:rsidRPr="00D94033">
        <w:t xml:space="preserve">Pakkumuses tuleb arvestada kõikide  tööde teostamisega, mis on vajalikud hankedokumentides ja selle lisades kirjeldatud eesmärgi täitmiseks kuni ehitusobjekti ja hankedokumentides kavandatud tööde täieliku valmimiseni (kasutusloa saamiseni) ja üleandmiseni tellijale. Kõik konstruktsioonide ja süsteemide eesmärgipäraseks tõrgeteta töötamiseks vajalikud </w:t>
      </w:r>
      <w:r w:rsidRPr="00C05996">
        <w:t xml:space="preserve">teenused, </w:t>
      </w:r>
      <w:r w:rsidRPr="00D94033">
        <w:t>tööd või tooted, mis ei ole kajastatud pakkumuses, kuid milleta ei ole võimalik tagada lõppeesmärki, loeb hankija tööde koostisosaks, mille eest täiendavalt maksma ei pea.</w:t>
      </w:r>
    </w:p>
    <w:p w:rsidR="00D94033" w:rsidRPr="00D94033" w:rsidRDefault="00D94033" w:rsidP="00475AB2">
      <w:pPr>
        <w:pStyle w:val="Loendilik"/>
        <w:numPr>
          <w:ilvl w:val="1"/>
          <w:numId w:val="11"/>
        </w:numPr>
        <w:spacing w:before="120"/>
        <w:contextualSpacing w:val="0"/>
        <w:jc w:val="both"/>
        <w:rPr>
          <w:u w:val="single"/>
        </w:rPr>
      </w:pPr>
      <w:r w:rsidRPr="00C05996">
        <w:t>Pakkumuses tuleb arvestada ka nende tööde tegemisega, mis ei ole hankedokumentides otseselt kirjeldatud, kuid on vajalikud tulenevalt ehitusobjekti tegelikust olukorrast ja seisundist. Hankija eeldab, et pakkuja on objekti olemasoleva olukorraga tutvunud ning oma pakkumuses arvestanud kõikide vajalike töödega, tuginedes tööde vajaduse ja hinna määramisel oma professionaalsusele ja sarnaste tööde kogemusele. Pakutu suhe tegelikkusesse on pakkuja risk.</w:t>
      </w:r>
    </w:p>
    <w:p w:rsidR="00832CE3" w:rsidRPr="00D94033" w:rsidRDefault="00D94033" w:rsidP="00475AB2">
      <w:pPr>
        <w:pStyle w:val="Loendilik"/>
        <w:numPr>
          <w:ilvl w:val="1"/>
          <w:numId w:val="11"/>
        </w:numPr>
        <w:spacing w:before="120"/>
        <w:contextualSpacing w:val="0"/>
        <w:jc w:val="both"/>
        <w:rPr>
          <w:u w:val="single"/>
        </w:rPr>
      </w:pPr>
      <w:r w:rsidRPr="00D94033">
        <w:lastRenderedPageBreak/>
        <w:t xml:space="preserve">Pakkumuses tuleb arvestada nende tööde teostamisega, mis ei ole hankedokumentides otseselt kirjeldatud, kuid tulenevad kehtivatest õigusaktidest, tehnilistest normidest, standarditest ja vastavate ametkondade nõuetest (sh Päästeamet, </w:t>
      </w:r>
      <w:r w:rsidR="005B178D">
        <w:t xml:space="preserve">Muinsuskaitseamet, </w:t>
      </w:r>
      <w:r w:rsidRPr="00D94033">
        <w:t xml:space="preserve">Elektrikontrollikeskus, </w:t>
      </w:r>
      <w:r w:rsidR="005B178D">
        <w:t>T</w:t>
      </w:r>
      <w:r w:rsidRPr="00D94033">
        <w:t>ervisekaitsetalitus, Tööinspektsioon, Keskkonnainspektsioon jne). Pakkuja peab arvestama, et eelnimetatud ametkonnad võivad tööde käigus või tööde vastuvõtmisel esitada täiendavaid nõudeid.</w:t>
      </w:r>
    </w:p>
    <w:p w:rsidR="009E01EC" w:rsidRPr="00D94033" w:rsidRDefault="00C05996" w:rsidP="00475AB2">
      <w:pPr>
        <w:pStyle w:val="Loendilik"/>
        <w:numPr>
          <w:ilvl w:val="1"/>
          <w:numId w:val="11"/>
        </w:numPr>
        <w:spacing w:before="120"/>
        <w:contextualSpacing w:val="0"/>
        <w:jc w:val="both"/>
        <w:rPr>
          <w:u w:val="single"/>
        </w:rPr>
      </w:pPr>
      <w:r w:rsidRPr="00C05996">
        <w:t>Juhul, kui hankedokumentatsiooni</w:t>
      </w:r>
      <w:r w:rsidR="009E01EC">
        <w:t>s</w:t>
      </w:r>
      <w:r w:rsidRPr="00C05996">
        <w:t xml:space="preserve"> on vastuolu(</w:t>
      </w:r>
      <w:proofErr w:type="spellStart"/>
      <w:r w:rsidRPr="00C05996">
        <w:t>sid</w:t>
      </w:r>
      <w:proofErr w:type="spellEnd"/>
      <w:r w:rsidRPr="00C05996">
        <w:t xml:space="preserve">) või need võimaldavad mitmesugust tõlgendust, tuleb hanke käigus esitada </w:t>
      </w:r>
      <w:proofErr w:type="spellStart"/>
      <w:r w:rsidRPr="00C05996">
        <w:t>hankijale</w:t>
      </w:r>
      <w:proofErr w:type="spellEnd"/>
      <w:r w:rsidRPr="00C05996">
        <w:t xml:space="preserve"> küsimused selgituste saamiseks. Juhul, kui pakkuja ei esita vastuolude kohta küsimusi, on </w:t>
      </w:r>
      <w:proofErr w:type="spellStart"/>
      <w:r w:rsidRPr="00C05996">
        <w:t>hankijal</w:t>
      </w:r>
      <w:proofErr w:type="spellEnd"/>
      <w:r w:rsidRPr="00C05996">
        <w:t xml:space="preserve"> õigus töövõtu käigus valida tema jaoks sobivam tõlgendus.</w:t>
      </w:r>
    </w:p>
    <w:p w:rsidR="00D94033" w:rsidRPr="00D94033" w:rsidRDefault="00D94033" w:rsidP="00475AB2">
      <w:pPr>
        <w:pStyle w:val="Loendilik"/>
        <w:numPr>
          <w:ilvl w:val="1"/>
          <w:numId w:val="11"/>
        </w:numPr>
        <w:spacing w:before="120"/>
        <w:contextualSpacing w:val="0"/>
        <w:jc w:val="both"/>
        <w:rPr>
          <w:u w:val="single"/>
        </w:rPr>
      </w:pPr>
      <w:r w:rsidRPr="00D94033">
        <w:t>Hankedokumentides kirjeldatud eesmärgi täitmiseks vajalike tööde mahtude määramine on pakkuja kohustus. Juhul kui hankedokumentide või selle lisades on esitatud konkreetsed tööde mahud tuleb lugeda neid informatiivseteks ning pakkumuses tuleb arvestada tegelike vajalike tööde mahtudega.</w:t>
      </w:r>
    </w:p>
    <w:p w:rsidR="00D94033" w:rsidRPr="003F5AAB" w:rsidRDefault="00C05996" w:rsidP="00475AB2">
      <w:pPr>
        <w:pStyle w:val="Loendilik"/>
        <w:numPr>
          <w:ilvl w:val="1"/>
          <w:numId w:val="11"/>
        </w:numPr>
        <w:spacing w:before="120"/>
        <w:contextualSpacing w:val="0"/>
        <w:jc w:val="both"/>
        <w:rPr>
          <w:u w:val="single"/>
        </w:rPr>
      </w:pPr>
      <w:r w:rsidRPr="003F5AAB">
        <w:t>Pakkumuse mahtu kuulub tööjooniste koostamine</w:t>
      </w:r>
      <w:r w:rsidR="003F5AAB" w:rsidRPr="003F5AAB">
        <w:t xml:space="preserve"> ja kooskõlastamine </w:t>
      </w:r>
      <w:r w:rsidR="003F5AAB">
        <w:t>muinsuskaitse ametis</w:t>
      </w:r>
      <w:r w:rsidR="00332537" w:rsidRPr="003F5AAB">
        <w:t>.</w:t>
      </w:r>
      <w:r w:rsidR="003F5AAB">
        <w:t xml:space="preserve"> Enne tööde alustamist esitada muinsuskaitseametile tööde tegemise loa taotlus.</w:t>
      </w:r>
    </w:p>
    <w:p w:rsidR="003B4498" w:rsidRDefault="00C05996" w:rsidP="00475AB2">
      <w:pPr>
        <w:pStyle w:val="Loendilik"/>
        <w:numPr>
          <w:ilvl w:val="1"/>
          <w:numId w:val="11"/>
        </w:numPr>
        <w:spacing w:before="120"/>
        <w:contextualSpacing w:val="0"/>
        <w:jc w:val="both"/>
      </w:pPr>
      <w:r w:rsidRPr="009E01EC">
        <w:t xml:space="preserve">Ehitustööde jaoks vajalike materjalide ja tööjõu </w:t>
      </w:r>
      <w:proofErr w:type="spellStart"/>
      <w:r w:rsidRPr="009E01EC">
        <w:t>kohaletoimetamine</w:t>
      </w:r>
      <w:proofErr w:type="spellEnd"/>
      <w:r w:rsidRPr="009E01EC">
        <w:t xml:space="preserve"> ning vajadusel majutamine toimub töövõtja kulul. Tööde hind peab sisaldama objekti tähistamist, ohutusrajatiste püstit</w:t>
      </w:r>
      <w:r w:rsidR="00611E85">
        <w:t>amist, koristamist,</w:t>
      </w:r>
      <w:r w:rsidRPr="009E01EC">
        <w:t xml:space="preserve"> ehitusprahi kogumist, </w:t>
      </w:r>
      <w:proofErr w:type="spellStart"/>
      <w:r w:rsidRPr="009E01EC">
        <w:t>äravedu</w:t>
      </w:r>
      <w:proofErr w:type="spellEnd"/>
      <w:r w:rsidRPr="009E01EC">
        <w:t xml:space="preserve"> ja nõuetekohast utiliseerimist.</w:t>
      </w:r>
    </w:p>
    <w:p w:rsidR="003B4498" w:rsidRDefault="003B4498" w:rsidP="00475AB2">
      <w:pPr>
        <w:pStyle w:val="Loendilik"/>
        <w:numPr>
          <w:ilvl w:val="1"/>
          <w:numId w:val="11"/>
        </w:numPr>
        <w:spacing w:before="120"/>
        <w:contextualSpacing w:val="0"/>
        <w:jc w:val="both"/>
        <w:rPr>
          <w:b/>
        </w:rPr>
      </w:pPr>
      <w:r w:rsidRPr="002111D6">
        <w:rPr>
          <w:b/>
        </w:rPr>
        <w:t xml:space="preserve">Tellija reserv on kuni </w:t>
      </w:r>
      <w:r w:rsidR="00836AEB">
        <w:rPr>
          <w:b/>
        </w:rPr>
        <w:t>kümme</w:t>
      </w:r>
      <w:r w:rsidRPr="002111D6">
        <w:rPr>
          <w:b/>
        </w:rPr>
        <w:t xml:space="preserve"> protsenti (</w:t>
      </w:r>
      <w:r w:rsidR="00836AEB">
        <w:rPr>
          <w:b/>
        </w:rPr>
        <w:t>10</w:t>
      </w:r>
      <w:r w:rsidR="008E3BF7">
        <w:rPr>
          <w:b/>
        </w:rPr>
        <w:t>%</w:t>
      </w:r>
      <w:r w:rsidRPr="002111D6">
        <w:rPr>
          <w:b/>
        </w:rPr>
        <w:t>) hankelepingu kogumaksumusest (pakkumuse hinnatavast kogumaksumusest), mis võib tellija äranägemisel lisanduda hankelepingu kogumaksumusele ehitus- ja paigaldustööde teostamise käigus. Reservi kasutatakse üksnes juhul, kui ilmneb võrreldes hankega tellitud ehitustöödega selliste täiendavate ehitustööde tellimise või töömahtude suurendamise vajadus, mida tellija esialgsete ehitustööde tellimisel ette ei näinud. Reservi kasutamise üle otsustab tellija töövõtja ettepanekul või iseseisvalt.</w:t>
      </w:r>
    </w:p>
    <w:p w:rsidR="00832CE3" w:rsidRPr="0029479E" w:rsidRDefault="0029479E" w:rsidP="00475AB2">
      <w:pPr>
        <w:pStyle w:val="Loendilik"/>
        <w:numPr>
          <w:ilvl w:val="1"/>
          <w:numId w:val="11"/>
        </w:numPr>
        <w:spacing w:before="120"/>
        <w:contextualSpacing w:val="0"/>
        <w:jc w:val="both"/>
        <w:rPr>
          <w:b/>
        </w:rPr>
      </w:pPr>
      <w:r>
        <w:t>H</w:t>
      </w:r>
      <w:r w:rsidRPr="0029479E">
        <w:t>anketeates</w:t>
      </w:r>
      <w:r>
        <w:t xml:space="preserve"> ja hankedokumentides</w:t>
      </w:r>
      <w:r w:rsidRPr="0029479E">
        <w:t xml:space="preserve"> </w:t>
      </w:r>
      <w:r>
        <w:t xml:space="preserve">sätestatud </w:t>
      </w:r>
      <w:r w:rsidRPr="0029479E">
        <w:t>kvalifitseerimise</w:t>
      </w:r>
      <w:r>
        <w:t>- ja vastavus</w:t>
      </w:r>
      <w:r w:rsidRPr="0029479E">
        <w:t xml:space="preserve">tingimused on määratud lähtudes põhimõttest, et need on piisavad tõendamaks hankelepingu nõuetekohase täitmise võimet ning vastavuses ja proportsionaalsed hankelepingu esemeks olevate töödega. Juhul, kui hankelepingu alusel sooritatava tegevuse jaoks on õigusaktides kehtestatud erinõudeid, mille täitmise või olemasolu tõendamist ei ole hankija pakkuja kvalifitseerimiseks </w:t>
      </w:r>
      <w:r>
        <w:t xml:space="preserve">ja/või pakkumuse vastavaks tunnistamiseks </w:t>
      </w:r>
      <w:r w:rsidRPr="0029479E">
        <w:t>põhjendatuks pidanud ega ole seetõttu selliste nõuete täitmist hanketeates või hankedokumentides nõudnud, kohustub pakkuja siiski tagama, et hoolimata selliste nõuete mitteesitamisest hankija poolt, oleksid pakkujal sellised õigusaktidest tulenevad erinõuded, registreeringud või tegevusload olemas hankelepingu täitmisel</w:t>
      </w:r>
    </w:p>
    <w:p w:rsidR="00821597" w:rsidRDefault="00142F00" w:rsidP="00475AB2">
      <w:pPr>
        <w:pStyle w:val="Loendilik"/>
        <w:numPr>
          <w:ilvl w:val="1"/>
          <w:numId w:val="11"/>
        </w:numPr>
        <w:spacing w:before="120"/>
        <w:contextualSpacing w:val="0"/>
        <w:jc w:val="both"/>
      </w:pPr>
      <w:r>
        <w:t>J</w:t>
      </w:r>
      <w:r w:rsidRPr="00C05996">
        <w:t xml:space="preserve">uhtudel, </w:t>
      </w:r>
      <w:r>
        <w:t>kui hankija viitab</w:t>
      </w:r>
      <w:r w:rsidRPr="00C05996">
        <w:t xml:space="preserve"> käesolevas hankes ostuallikale, protsessile, kaubamärgile, patendile, tüübile, päritolule või tootmisviisile, tuleb </w:t>
      </w:r>
      <w:r>
        <w:t xml:space="preserve">hanke alusdokumenti </w:t>
      </w:r>
      <w:r w:rsidRPr="00C05996">
        <w:t xml:space="preserve">lugeda </w:t>
      </w:r>
      <w:r>
        <w:t xml:space="preserve">ja mõista </w:t>
      </w:r>
      <w:r w:rsidRPr="00C05996">
        <w:t>selliselt, et see on täiendatud märkega „või sellega samaväärne</w:t>
      </w:r>
      <w:r w:rsidR="00C05996" w:rsidRPr="00C05996">
        <w:t>“.</w:t>
      </w:r>
    </w:p>
    <w:p w:rsidR="003A698C" w:rsidRPr="00034C8A" w:rsidRDefault="003A698C" w:rsidP="00475AB2">
      <w:pPr>
        <w:pStyle w:val="Loendilik"/>
        <w:numPr>
          <w:ilvl w:val="1"/>
          <w:numId w:val="11"/>
        </w:numPr>
        <w:spacing w:before="120"/>
        <w:contextualSpacing w:val="0"/>
        <w:jc w:val="both"/>
      </w:pPr>
      <w:r w:rsidRPr="003A698C">
        <w:rPr>
          <w:color w:val="000000"/>
        </w:rPr>
        <w:t>Muu</w:t>
      </w:r>
      <w:r w:rsidR="00C05996">
        <w:rPr>
          <w:color w:val="000000"/>
        </w:rPr>
        <w:t>le</w:t>
      </w:r>
      <w:r w:rsidRPr="003A698C">
        <w:rPr>
          <w:color w:val="000000"/>
        </w:rPr>
        <w:t xml:space="preserve"> kui tehnilises kirjelduses täpselt näidatud alusele tuginemisel või täpselt kirjeldatud elemendi pakkumisel tuleb pakkumuses esitada </w:t>
      </w:r>
      <w:proofErr w:type="spellStart"/>
      <w:r w:rsidRPr="003A698C">
        <w:rPr>
          <w:color w:val="000000"/>
        </w:rPr>
        <w:t>hankijale</w:t>
      </w:r>
      <w:proofErr w:type="spellEnd"/>
      <w:r w:rsidRPr="003A698C">
        <w:rPr>
          <w:color w:val="000000"/>
        </w:rPr>
        <w:t xml:space="preserve"> kinnitus ja tõendid pakutava elemendi samaväärsuse kohta (nt tootja kinnitus pakutava elemendi samaväärsuse kohta, muu asjakohane tõendusmaterjal või viide selle saamise võimalusele). Pakkujal on õigus talle sobival viisil tõendada, et tema pakutud lahendus täidab hankedokumentide tehnilises kirjelduses määratletud nõudmisi samaväärselt.</w:t>
      </w:r>
    </w:p>
    <w:p w:rsidR="00034C8A" w:rsidRDefault="00034C8A" w:rsidP="00475AB2">
      <w:pPr>
        <w:pStyle w:val="Loendilik"/>
        <w:spacing w:before="120"/>
        <w:ind w:left="0"/>
        <w:contextualSpacing w:val="0"/>
        <w:jc w:val="both"/>
      </w:pPr>
    </w:p>
    <w:p w:rsidR="00841BF5" w:rsidRPr="00034C8A" w:rsidRDefault="00841BF5" w:rsidP="00475AB2">
      <w:pPr>
        <w:pStyle w:val="Loendilik"/>
        <w:spacing w:before="120"/>
        <w:ind w:left="0"/>
        <w:contextualSpacing w:val="0"/>
        <w:jc w:val="both"/>
      </w:pPr>
    </w:p>
    <w:p w:rsidR="00176E06" w:rsidRDefault="00176E06" w:rsidP="00475AB2">
      <w:pPr>
        <w:pStyle w:val="Loendilik"/>
        <w:spacing w:before="120"/>
        <w:ind w:left="0"/>
        <w:contextualSpacing w:val="0"/>
        <w:jc w:val="both"/>
      </w:pPr>
    </w:p>
    <w:p w:rsidR="00B721E1" w:rsidRDefault="00B721E1" w:rsidP="00142F00">
      <w:pPr>
        <w:pStyle w:val="Loendilik"/>
        <w:ind w:left="0"/>
        <w:contextualSpacing w:val="0"/>
        <w:jc w:val="both"/>
      </w:pPr>
    </w:p>
    <w:p w:rsidR="00863AA2" w:rsidRDefault="00863AA2" w:rsidP="00B44F90">
      <w:pPr>
        <w:pStyle w:val="Pealkiri2"/>
        <w:numPr>
          <w:ilvl w:val="0"/>
          <w:numId w:val="11"/>
        </w:numPr>
        <w:spacing w:before="0" w:after="0"/>
      </w:pPr>
      <w:r w:rsidRPr="0036721B">
        <w:t>Pakkumuse hinna ja eseme väljendamise viis ja  hindamiskriteeriumid</w:t>
      </w:r>
    </w:p>
    <w:p w:rsidR="00047018" w:rsidRPr="00047018" w:rsidRDefault="00047018" w:rsidP="00047018"/>
    <w:p w:rsidR="004D0386" w:rsidRPr="009E01EC" w:rsidRDefault="006321D0" w:rsidP="004D0386">
      <w:pPr>
        <w:pStyle w:val="Loendilik"/>
        <w:numPr>
          <w:ilvl w:val="1"/>
          <w:numId w:val="11"/>
        </w:numPr>
        <w:contextualSpacing w:val="0"/>
        <w:jc w:val="both"/>
      </w:pPr>
      <w:r w:rsidRPr="009E01EC">
        <w:t xml:space="preserve">Pakkuja esitab </w:t>
      </w:r>
      <w:r w:rsidR="00273ABD">
        <w:t>meili teel</w:t>
      </w:r>
      <w:r w:rsidRPr="009E01EC">
        <w:t xml:space="preserve"> pakkumuse maksumuse</w:t>
      </w:r>
      <w:r w:rsidR="004D0386" w:rsidRPr="009E01EC">
        <w:t>.</w:t>
      </w:r>
    </w:p>
    <w:p w:rsidR="004D717B" w:rsidRPr="009E01EC" w:rsidRDefault="004D717B" w:rsidP="009E01EC">
      <w:pPr>
        <w:pStyle w:val="Loendilik"/>
        <w:ind w:left="0"/>
        <w:contextualSpacing w:val="0"/>
      </w:pPr>
    </w:p>
    <w:p w:rsidR="00472D7B" w:rsidRDefault="00472D7B" w:rsidP="00B44F90">
      <w:pPr>
        <w:pStyle w:val="Loendilik"/>
        <w:numPr>
          <w:ilvl w:val="1"/>
          <w:numId w:val="11"/>
        </w:numPr>
        <w:contextualSpacing w:val="0"/>
        <w:jc w:val="both"/>
      </w:pPr>
      <w:r w:rsidRPr="009E01EC">
        <w:t xml:space="preserve">Kui võrdselt odavama maksumusega </w:t>
      </w:r>
      <w:r w:rsidR="00AF7F52" w:rsidRPr="009E01EC">
        <w:t xml:space="preserve">(suurima punktisummaga) </w:t>
      </w:r>
      <w:r w:rsidRPr="009E01EC">
        <w:t>pakkumuse on esitanud rohkem kui üks pakkuja,  siis heidetakse pakkujate</w:t>
      </w:r>
      <w:r w:rsidRPr="0036721B">
        <w:t xml:space="preserve"> vahel liisku. Liisuheitmise koht ja ajakava teatatakse eelnevalt pakkujatele ning nende volitatud esindajatel on õigus viibida liisuheitmise juures.</w:t>
      </w:r>
    </w:p>
    <w:p w:rsidR="00F80787" w:rsidRPr="00832CE3" w:rsidRDefault="00F80787" w:rsidP="00047018">
      <w:pPr>
        <w:pStyle w:val="Loendilik"/>
        <w:ind w:left="0"/>
        <w:contextualSpacing w:val="0"/>
        <w:jc w:val="both"/>
        <w:rPr>
          <w:rFonts w:ascii="Arial" w:hAnsi="Arial" w:cs="Arial"/>
          <w:sz w:val="28"/>
          <w:szCs w:val="28"/>
        </w:rPr>
      </w:pPr>
    </w:p>
    <w:p w:rsidR="00863AA2" w:rsidRDefault="00863AA2" w:rsidP="00B44F90">
      <w:pPr>
        <w:pStyle w:val="Pealkiri2"/>
        <w:numPr>
          <w:ilvl w:val="0"/>
          <w:numId w:val="11"/>
        </w:numPr>
        <w:tabs>
          <w:tab w:val="left" w:pos="0"/>
        </w:tabs>
        <w:spacing w:before="0" w:after="0"/>
      </w:pPr>
      <w:r w:rsidRPr="0036721B">
        <w:t xml:space="preserve">Märkus selle kohta, millisel juhul </w:t>
      </w:r>
      <w:r w:rsidR="00273ABD">
        <w:t>h</w:t>
      </w:r>
      <w:r w:rsidRPr="0036721B">
        <w:t>ankija jätab endale võimaluse lükata tagasi kõik pakkumused</w:t>
      </w:r>
    </w:p>
    <w:p w:rsidR="00047018" w:rsidRPr="00047018" w:rsidRDefault="00047018" w:rsidP="00047018"/>
    <w:p w:rsidR="00863AA2" w:rsidRPr="0036721B" w:rsidRDefault="00863AA2" w:rsidP="00B44F90">
      <w:pPr>
        <w:tabs>
          <w:tab w:val="left" w:pos="567"/>
        </w:tabs>
        <w:jc w:val="both"/>
      </w:pPr>
      <w:r w:rsidRPr="0036721B">
        <w:t>Hankija jätab endale võimaluse tagasi lükata kõik pakkumused, kui:</w:t>
      </w:r>
    </w:p>
    <w:p w:rsidR="00863AA2" w:rsidRPr="0036721B" w:rsidRDefault="00863AA2" w:rsidP="00B44F90">
      <w:pPr>
        <w:pStyle w:val="Loendilik"/>
        <w:numPr>
          <w:ilvl w:val="1"/>
          <w:numId w:val="11"/>
        </w:numPr>
        <w:tabs>
          <w:tab w:val="left" w:pos="0"/>
        </w:tabs>
        <w:contextualSpacing w:val="0"/>
        <w:jc w:val="both"/>
      </w:pPr>
      <w:r w:rsidRPr="0036721B">
        <w:t xml:space="preserve">kõigi </w:t>
      </w:r>
      <w:r w:rsidR="00143C15" w:rsidRPr="0036721B">
        <w:t>pak</w:t>
      </w:r>
      <w:r w:rsidR="008110BC">
        <w:t xml:space="preserve">kumuste maksumused ületavad </w:t>
      </w:r>
      <w:r w:rsidR="00A31AA3">
        <w:t>hankel</w:t>
      </w:r>
      <w:r w:rsidR="00143C15" w:rsidRPr="0036721B">
        <w:t>epingu eeldatavat maksumust või kui need on hankija jaoks muul moel ebamõistlikult kallid</w:t>
      </w:r>
      <w:r w:rsidR="007E3E7F" w:rsidRPr="0036721B">
        <w:t>.</w:t>
      </w:r>
    </w:p>
    <w:p w:rsidR="00863AA2" w:rsidRPr="00E610F9" w:rsidRDefault="00863AA2" w:rsidP="00B44F90">
      <w:pPr>
        <w:pStyle w:val="Loendilik"/>
        <w:numPr>
          <w:ilvl w:val="1"/>
          <w:numId w:val="11"/>
        </w:numPr>
        <w:tabs>
          <w:tab w:val="left" w:pos="0"/>
        </w:tabs>
        <w:contextualSpacing w:val="0"/>
        <w:jc w:val="both"/>
      </w:pPr>
      <w:r w:rsidRPr="0036721B">
        <w:t xml:space="preserve">kui avatud hankemenetluse toimumise ajal on </w:t>
      </w:r>
      <w:proofErr w:type="spellStart"/>
      <w:r w:rsidRPr="0036721B">
        <w:t>hankijale</w:t>
      </w:r>
      <w:proofErr w:type="spellEnd"/>
      <w:r w:rsidRPr="0036721B">
        <w:t xml:space="preserve"> saanud teatavaks andmed</w:t>
      </w:r>
      <w:r w:rsidR="00F92A16">
        <w:t xml:space="preserve"> (nt andmed </w:t>
      </w:r>
      <w:proofErr w:type="spellStart"/>
      <w:r w:rsidR="00F92A16">
        <w:t>rahastuse</w:t>
      </w:r>
      <w:proofErr w:type="spellEnd"/>
      <w:r w:rsidR="00F92A16">
        <w:t xml:space="preserve"> suuruse või tingimuste muutumise kohta vms)</w:t>
      </w:r>
      <w:r w:rsidRPr="0036721B">
        <w:t>, mis välistavad või muudavad hankija jaoks ebaotstarbekaks hankemenetluse</w:t>
      </w:r>
      <w:r w:rsidRPr="00E610F9">
        <w:t xml:space="preserve"> </w:t>
      </w:r>
      <w:proofErr w:type="spellStart"/>
      <w:r w:rsidRPr="00E610F9">
        <w:t>lõpuleviimise</w:t>
      </w:r>
      <w:proofErr w:type="spellEnd"/>
      <w:r w:rsidRPr="00E610F9">
        <w:t xml:space="preserve"> hankedokumentid</w:t>
      </w:r>
      <w:r w:rsidR="008110BC">
        <w:t xml:space="preserve">es esitatud tingimustel või </w:t>
      </w:r>
      <w:r w:rsidR="00A31AA3">
        <w:t>hankel</w:t>
      </w:r>
      <w:r w:rsidRPr="00E610F9">
        <w:t>epingu sõlmimine etteantud ja hankemenetluse käigus väljaselgitatud tingimustel ei vastaks muutunud asjaolude tõttu hankija varasematele vajadustele või ootustele</w:t>
      </w:r>
      <w:r w:rsidR="007E3E7F" w:rsidRPr="00E610F9">
        <w:t>.</w:t>
      </w:r>
    </w:p>
    <w:p w:rsidR="00863AA2" w:rsidRDefault="00863AA2" w:rsidP="00B44F90">
      <w:pPr>
        <w:pStyle w:val="Loendilik"/>
        <w:numPr>
          <w:ilvl w:val="1"/>
          <w:numId w:val="11"/>
        </w:numPr>
        <w:tabs>
          <w:tab w:val="left" w:pos="0"/>
        </w:tabs>
        <w:contextualSpacing w:val="0"/>
        <w:jc w:val="both"/>
      </w:pPr>
      <w:r w:rsidRPr="00E610F9">
        <w:t xml:space="preserve">kui langeb ära vajadus asja ostmise või teenuse tellimise järele põhjusel, mis ei sõltu </w:t>
      </w:r>
      <w:proofErr w:type="spellStart"/>
      <w:r w:rsidRPr="00E610F9">
        <w:t>hankijast</w:t>
      </w:r>
      <w:proofErr w:type="spellEnd"/>
      <w:r w:rsidRPr="00E610F9">
        <w:t xml:space="preserve"> või põhjusel, mis sõltub või tuleneb seadusandluse muutumisest, kõrgemalseisvate asutuste haldusaktidest ja toimingutest või RMK nõukogu poolt arengukava muutmisest.</w:t>
      </w:r>
    </w:p>
    <w:p w:rsidR="00047018" w:rsidRPr="00E610F9" w:rsidRDefault="00047018" w:rsidP="00047018">
      <w:pPr>
        <w:pStyle w:val="Loendilik"/>
        <w:tabs>
          <w:tab w:val="left" w:pos="709"/>
        </w:tabs>
        <w:suppressAutoHyphens w:val="0"/>
        <w:autoSpaceDE w:val="0"/>
        <w:autoSpaceDN w:val="0"/>
        <w:adjustRightInd w:val="0"/>
        <w:ind w:left="0"/>
        <w:contextualSpacing w:val="0"/>
        <w:jc w:val="both"/>
      </w:pPr>
    </w:p>
    <w:p w:rsidR="00863AA2" w:rsidRDefault="00863AA2" w:rsidP="00B44F90">
      <w:pPr>
        <w:pStyle w:val="Pealkiri2"/>
        <w:numPr>
          <w:ilvl w:val="0"/>
          <w:numId w:val="11"/>
        </w:numPr>
        <w:spacing w:before="0" w:after="0"/>
        <w:jc w:val="both"/>
      </w:pPr>
      <w:r w:rsidRPr="00E610F9">
        <w:t>Hankedokumentide loetelu</w:t>
      </w:r>
    </w:p>
    <w:p w:rsidR="00047018" w:rsidRPr="00047018" w:rsidRDefault="00047018" w:rsidP="00047018"/>
    <w:p w:rsidR="00863AA2" w:rsidRPr="00E610F9" w:rsidRDefault="00863AA2" w:rsidP="00B44F90">
      <w:pPr>
        <w:autoSpaceDE w:val="0"/>
        <w:autoSpaceDN w:val="0"/>
        <w:adjustRightInd w:val="0"/>
        <w:jc w:val="both"/>
      </w:pPr>
      <w:r w:rsidRPr="00E610F9">
        <w:t>Hankedokumendid koosnevad käesolevast hankedokumentide põhitekstist ning järgmistest lisadest:</w:t>
      </w:r>
    </w:p>
    <w:p w:rsidR="008D059B" w:rsidRDefault="00456A44" w:rsidP="008D059B">
      <w:pPr>
        <w:pStyle w:val="Loendilik"/>
        <w:numPr>
          <w:ilvl w:val="1"/>
          <w:numId w:val="11"/>
        </w:numPr>
        <w:suppressAutoHyphens w:val="0"/>
        <w:ind w:hanging="6"/>
        <w:contextualSpacing w:val="0"/>
        <w:jc w:val="both"/>
      </w:pPr>
      <w:r w:rsidRPr="00FF5ED4">
        <w:t xml:space="preserve">Lisa </w:t>
      </w:r>
      <w:r>
        <w:t>1</w:t>
      </w:r>
      <w:r w:rsidRPr="00FF5ED4">
        <w:t xml:space="preserve"> – </w:t>
      </w:r>
      <w:r w:rsidR="00273ABD">
        <w:t>Projekt</w:t>
      </w:r>
    </w:p>
    <w:p w:rsidR="002111D6" w:rsidRDefault="008D059B" w:rsidP="002111D6">
      <w:pPr>
        <w:pStyle w:val="Loendilik"/>
        <w:numPr>
          <w:ilvl w:val="1"/>
          <w:numId w:val="11"/>
        </w:numPr>
        <w:suppressAutoHyphens w:val="0"/>
        <w:ind w:hanging="6"/>
        <w:contextualSpacing w:val="0"/>
        <w:jc w:val="both"/>
      </w:pPr>
      <w:r>
        <w:t>Lisa 2 –</w:t>
      </w:r>
      <w:r w:rsidR="00273ABD" w:rsidRPr="00273ABD">
        <w:t xml:space="preserve"> </w:t>
      </w:r>
      <w:r w:rsidR="00273ABD">
        <w:t>Hankeleping</w:t>
      </w:r>
      <w:r w:rsidR="00273ABD" w:rsidRPr="00443F34">
        <w:t xml:space="preserve">u </w:t>
      </w:r>
      <w:r w:rsidR="00273ABD" w:rsidRPr="00FF5ED4">
        <w:t>vorm</w:t>
      </w:r>
    </w:p>
    <w:sectPr w:rsidR="002111D6" w:rsidSect="00D05C6C">
      <w:headerReference w:type="default" r:id="rId10"/>
      <w:footnotePr>
        <w:pos w:val="beneathText"/>
        <w:numFmt w:val="chicago"/>
      </w:footnotePr>
      <w:pgSz w:w="11905" w:h="16837"/>
      <w:pgMar w:top="1417" w:right="127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1A8" w:rsidRDefault="00E711A8">
      <w:r>
        <w:separator/>
      </w:r>
    </w:p>
  </w:endnote>
  <w:endnote w:type="continuationSeparator" w:id="0">
    <w:p w:rsidR="00E711A8" w:rsidRDefault="00E7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1A8" w:rsidRDefault="00E711A8">
      <w:r>
        <w:separator/>
      </w:r>
    </w:p>
  </w:footnote>
  <w:footnote w:type="continuationSeparator" w:id="0">
    <w:p w:rsidR="00E711A8" w:rsidRDefault="00E71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148" w:rsidRDefault="00631148" w:rsidP="006F3BFB">
    <w:pPr>
      <w:pStyle w:val="Pis"/>
      <w:rPr>
        <w:rStyle w:val="Lehekljenumber"/>
      </w:rPr>
    </w:pPr>
    <w:r w:rsidRPr="00367112">
      <w:rPr>
        <w:b/>
      </w:rPr>
      <w:t>HANKEDOKUMENDID</w:t>
    </w:r>
    <w:r>
      <w:rPr>
        <w:b/>
      </w:rPr>
      <w:tab/>
    </w:r>
    <w:r>
      <w:rPr>
        <w:rStyle w:val="Lehekljenumber"/>
      </w:rPr>
      <w:fldChar w:fldCharType="begin"/>
    </w:r>
    <w:r>
      <w:rPr>
        <w:rStyle w:val="Lehekljenumber"/>
      </w:rPr>
      <w:instrText xml:space="preserve"> PAGE </w:instrText>
    </w:r>
    <w:r>
      <w:rPr>
        <w:rStyle w:val="Lehekljenumber"/>
      </w:rPr>
      <w:fldChar w:fldCharType="separate"/>
    </w:r>
    <w:r w:rsidR="002C13DB">
      <w:rPr>
        <w:rStyle w:val="Lehekljenumber"/>
        <w:noProof/>
      </w:rPr>
      <w:t>4</w:t>
    </w:r>
    <w:r>
      <w:rPr>
        <w:rStyle w:val="Lehekljenumber"/>
      </w:rPr>
      <w:fldChar w:fldCharType="end"/>
    </w:r>
    <w:r>
      <w:rPr>
        <w:rStyle w:val="Leheklj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5625646"/>
    <w:lvl w:ilvl="0">
      <w:start w:val="1"/>
      <w:numFmt w:val="bullet"/>
      <w:pStyle w:val="Loenditpp"/>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5E36DBD6"/>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2" w15:restartNumberingAfterBreak="0">
    <w:nsid w:val="00000002"/>
    <w:multiLevelType w:val="multilevel"/>
    <w:tmpl w:val="00000002"/>
    <w:name w:val="WW8Num2"/>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3"/>
      <w:numFmt w:val="decimal"/>
      <w:lvlText w:val="%1.%2.%3."/>
      <w:lvlJc w:val="left"/>
      <w:pPr>
        <w:tabs>
          <w:tab w:val="num" w:pos="360"/>
        </w:tabs>
        <w:ind w:left="36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8AE2F49"/>
    <w:multiLevelType w:val="hybridMultilevel"/>
    <w:tmpl w:val="98CC5C4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B811158"/>
    <w:multiLevelType w:val="multilevel"/>
    <w:tmpl w:val="7FB022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BE75D23"/>
    <w:multiLevelType w:val="multilevel"/>
    <w:tmpl w:val="862A6D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240FC4"/>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0F4D259C"/>
    <w:multiLevelType w:val="hybridMultilevel"/>
    <w:tmpl w:val="138E71A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374741A"/>
    <w:multiLevelType w:val="multilevel"/>
    <w:tmpl w:val="3912C1A0"/>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ascii="Times New Roman" w:hAnsi="Times New Roman" w:cs="Times New Roman" w:hint="default"/>
        <w:color w:val="auto"/>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0" w15:restartNumberingAfterBreak="0">
    <w:nsid w:val="161F56ED"/>
    <w:multiLevelType w:val="hybridMultilevel"/>
    <w:tmpl w:val="19CC1DE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16C94BD3"/>
    <w:multiLevelType w:val="hybridMultilevel"/>
    <w:tmpl w:val="BE3209D4"/>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2" w15:restartNumberingAfterBreak="0">
    <w:nsid w:val="1D950ACF"/>
    <w:multiLevelType w:val="hybridMultilevel"/>
    <w:tmpl w:val="E550DEA2"/>
    <w:lvl w:ilvl="0" w:tplc="6C080764">
      <w:numFmt w:val="bullet"/>
      <w:lvlText w:val="•"/>
      <w:lvlJc w:val="left"/>
      <w:pPr>
        <w:ind w:left="1416" w:hanging="696"/>
      </w:pPr>
      <w:rPr>
        <w:rFonts w:ascii="Times New Roman" w:eastAsia="Times New Roman"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3" w15:restartNumberingAfterBreak="0">
    <w:nsid w:val="23A76555"/>
    <w:multiLevelType w:val="multilevel"/>
    <w:tmpl w:val="5E36DBD6"/>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4" w15:restartNumberingAfterBreak="0">
    <w:nsid w:val="2B7E29B1"/>
    <w:multiLevelType w:val="multilevel"/>
    <w:tmpl w:val="3912C1A0"/>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ascii="Times New Roman" w:hAnsi="Times New Roman" w:cs="Times New Roman" w:hint="default"/>
        <w:color w:val="auto"/>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5" w15:restartNumberingAfterBreak="0">
    <w:nsid w:val="30F322DA"/>
    <w:multiLevelType w:val="multilevel"/>
    <w:tmpl w:val="70EED5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EF4387"/>
    <w:multiLevelType w:val="hybridMultilevel"/>
    <w:tmpl w:val="07D6FF4E"/>
    <w:lvl w:ilvl="0" w:tplc="5C8E3880">
      <w:numFmt w:val="bullet"/>
      <w:lvlText w:val="—"/>
      <w:lvlJc w:val="left"/>
      <w:pPr>
        <w:ind w:left="720" w:hanging="360"/>
      </w:pPr>
      <w:rPr>
        <w:rFonts w:ascii="Times New Roman" w:eastAsia="Times New Roman" w:hAnsi="Times New Roman" w:cs="Times New Roman" w:hint="default"/>
        <w:i w:val="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5704214"/>
    <w:multiLevelType w:val="multilevel"/>
    <w:tmpl w:val="27B002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903D65"/>
    <w:multiLevelType w:val="hybridMultilevel"/>
    <w:tmpl w:val="C02E392C"/>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9" w15:restartNumberingAfterBreak="0">
    <w:nsid w:val="39605F28"/>
    <w:multiLevelType w:val="multilevel"/>
    <w:tmpl w:val="3912C1A0"/>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ascii="Times New Roman" w:hAnsi="Times New Roman" w:cs="Times New Roman" w:hint="default"/>
        <w:color w:val="auto"/>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20" w15:restartNumberingAfterBreak="0">
    <w:nsid w:val="405423A3"/>
    <w:multiLevelType w:val="multilevel"/>
    <w:tmpl w:val="0E5062E6"/>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ascii="Times New Roman" w:hAnsi="Times New Roman" w:cs="Times New Roman" w:hint="default"/>
        <w:b w:val="0"/>
        <w:color w:val="auto"/>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21" w15:restartNumberingAfterBreak="0">
    <w:nsid w:val="40FB2BE9"/>
    <w:multiLevelType w:val="hybridMultilevel"/>
    <w:tmpl w:val="70D079E6"/>
    <w:lvl w:ilvl="0" w:tplc="E0F22A26">
      <w:numFmt w:val="bullet"/>
      <w:lvlText w:val="—"/>
      <w:lvlJc w:val="left"/>
      <w:pPr>
        <w:ind w:left="720" w:hanging="360"/>
      </w:pPr>
      <w:rPr>
        <w:rFonts w:ascii="Times New Roman" w:eastAsia="Times New Roman" w:hAnsi="Times New Roman" w:cs="Times New Roman" w:hint="default"/>
        <w:i w:val="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42A32F1F"/>
    <w:multiLevelType w:val="hybridMultilevel"/>
    <w:tmpl w:val="A2123D92"/>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3" w15:restartNumberingAfterBreak="0">
    <w:nsid w:val="501327A0"/>
    <w:multiLevelType w:val="hybridMultilevel"/>
    <w:tmpl w:val="C59A628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51DD4A7A"/>
    <w:multiLevelType w:val="hybridMultilevel"/>
    <w:tmpl w:val="FAE856EC"/>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5" w15:restartNumberingAfterBreak="0">
    <w:nsid w:val="55AB390D"/>
    <w:multiLevelType w:val="hybridMultilevel"/>
    <w:tmpl w:val="A9FE026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5A7507DD"/>
    <w:multiLevelType w:val="hybridMultilevel"/>
    <w:tmpl w:val="910E6BD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5BEC3555"/>
    <w:multiLevelType w:val="hybridMultilevel"/>
    <w:tmpl w:val="F5183BE6"/>
    <w:lvl w:ilvl="0" w:tplc="BF8CE6E2">
      <w:start w:val="1"/>
      <w:numFmt w:val="decimal"/>
      <w:lvlText w:val="%1."/>
      <w:lvlJc w:val="left"/>
      <w:pPr>
        <w:ind w:left="1068" w:hanging="708"/>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5D530A7C"/>
    <w:multiLevelType w:val="hybridMultilevel"/>
    <w:tmpl w:val="F36AF15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5D623347"/>
    <w:multiLevelType w:val="hybridMultilevel"/>
    <w:tmpl w:val="77706EC6"/>
    <w:lvl w:ilvl="0" w:tplc="EBC479E2">
      <w:start w:val="1"/>
      <w:numFmt w:val="decimal"/>
      <w:lvlText w:val="%1."/>
      <w:lvlJc w:val="left"/>
      <w:pPr>
        <w:tabs>
          <w:tab w:val="num" w:pos="735"/>
        </w:tabs>
        <w:ind w:left="735" w:hanging="375"/>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0" w15:restartNumberingAfterBreak="0">
    <w:nsid w:val="5D9B5683"/>
    <w:multiLevelType w:val="multilevel"/>
    <w:tmpl w:val="B6F8E80C"/>
    <w:lvl w:ilvl="0">
      <w:start w:val="4"/>
      <w:numFmt w:val="decimal"/>
      <w:lvlText w:val="%1."/>
      <w:lvlJc w:val="left"/>
      <w:pPr>
        <w:ind w:left="360" w:hanging="360"/>
      </w:pPr>
      <w:rPr>
        <w:rFonts w:hint="default"/>
      </w:rPr>
    </w:lvl>
    <w:lvl w:ilvl="1">
      <w:start w:val="3"/>
      <w:numFmt w:val="decimal"/>
      <w:lvlText w:val="%1.%2."/>
      <w:lvlJc w:val="left"/>
      <w:pPr>
        <w:ind w:left="1211"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E342A3F"/>
    <w:multiLevelType w:val="hybridMultilevel"/>
    <w:tmpl w:val="FACAE38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60480051"/>
    <w:multiLevelType w:val="hybridMultilevel"/>
    <w:tmpl w:val="B33A6098"/>
    <w:lvl w:ilvl="0" w:tplc="E2D81220">
      <w:numFmt w:val="bullet"/>
      <w:lvlText w:val=""/>
      <w:lvlJc w:val="left"/>
      <w:pPr>
        <w:ind w:left="1080" w:hanging="360"/>
      </w:pPr>
      <w:rPr>
        <w:rFonts w:ascii="Symbol" w:eastAsia="Times New Roman" w:hAnsi="Symbol"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3" w15:restartNumberingAfterBreak="0">
    <w:nsid w:val="61E4464E"/>
    <w:multiLevelType w:val="multilevel"/>
    <w:tmpl w:val="60C6E95E"/>
    <w:lvl w:ilvl="0">
      <w:start w:val="1"/>
      <w:numFmt w:val="decimal"/>
      <w:lvlText w:val="%1."/>
      <w:lvlJc w:val="left"/>
      <w:pPr>
        <w:tabs>
          <w:tab w:val="num" w:pos="567"/>
        </w:tabs>
        <w:ind w:left="397" w:hanging="397"/>
      </w:pPr>
      <w:rPr>
        <w:rFonts w:ascii="Times New Roman" w:hAnsi="Times New Roman" w:hint="default"/>
        <w:b/>
        <w:i w:val="0"/>
        <w:sz w:val="28"/>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0"/>
        </w:tabs>
        <w:ind w:left="680" w:hanging="680"/>
      </w:pPr>
      <w:rPr>
        <w:rFonts w:hint="default"/>
      </w:rPr>
    </w:lvl>
    <w:lvl w:ilvl="3">
      <w:start w:val="1"/>
      <w:numFmt w:val="decimal"/>
      <w:lvlText w:val="%1.%2.%3.%4."/>
      <w:lvlJc w:val="left"/>
      <w:pPr>
        <w:tabs>
          <w:tab w:val="num" w:pos="1800"/>
        </w:tabs>
        <w:ind w:left="3175" w:hanging="317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4A25B9E"/>
    <w:multiLevelType w:val="multilevel"/>
    <w:tmpl w:val="229E8F0E"/>
    <w:lvl w:ilvl="0">
      <w:start w:val="1"/>
      <w:numFmt w:val="decimal"/>
      <w:lvlText w:val="%1."/>
      <w:lvlJc w:val="left"/>
      <w:pPr>
        <w:ind w:left="0" w:firstLine="0"/>
      </w:pPr>
      <w:rPr>
        <w:rFonts w:hint="default"/>
      </w:rPr>
    </w:lvl>
    <w:lvl w:ilvl="1">
      <w:start w:val="1"/>
      <w:numFmt w:val="decimal"/>
      <w:isLgl/>
      <w:lvlText w:val="%1.%2."/>
      <w:lvlJc w:val="left"/>
      <w:pPr>
        <w:ind w:left="0" w:firstLine="0"/>
      </w:pPr>
      <w:rPr>
        <w:rFonts w:ascii="Times New Roman" w:hAnsi="Times New Roman" w:cs="Times New Roman" w:hint="default"/>
        <w:b/>
        <w:i w:val="0"/>
        <w:color w:val="auto"/>
      </w:rPr>
    </w:lvl>
    <w:lvl w:ilvl="2">
      <w:start w:val="1"/>
      <w:numFmt w:val="decimal"/>
      <w:isLgl/>
      <w:suff w:val="space"/>
      <w:lvlText w:val="%1.%2.%3."/>
      <w:lvlJc w:val="left"/>
      <w:pPr>
        <w:ind w:left="0" w:firstLine="0"/>
      </w:pPr>
      <w:rPr>
        <w:rFonts w:ascii="Times New Roman" w:hAnsi="Times New Roman" w:cs="Times New Roman" w:hint="default"/>
        <w:b w:val="0"/>
        <w:strike w:val="0"/>
      </w:rPr>
    </w:lvl>
    <w:lvl w:ilvl="3">
      <w:start w:val="1"/>
      <w:numFmt w:val="decimal"/>
      <w:isLgl/>
      <w:suff w:val="space"/>
      <w:lvlText w:val="%1.%2.%3.%4."/>
      <w:lvlJc w:val="left"/>
      <w:pPr>
        <w:ind w:left="0" w:firstLine="0"/>
      </w:pPr>
      <w:rPr>
        <w:rFonts w:ascii="Times New Roman" w:hAnsi="Times New Roman" w:cs="Times New Roman" w:hint="default"/>
        <w:b w:val="0"/>
        <w:i w:val="0"/>
      </w:rPr>
    </w:lvl>
    <w:lvl w:ilvl="4">
      <w:start w:val="1"/>
      <w:numFmt w:val="decimal"/>
      <w:isLgl/>
      <w:lvlText w:val="%1.%2.%3.%4.%5."/>
      <w:lvlJc w:val="left"/>
      <w:pPr>
        <w:ind w:left="0" w:firstLine="0"/>
      </w:pPr>
      <w:rPr>
        <w:rFonts w:ascii="Times New Roman" w:hAnsi="Times New Roman" w:cs="Times New Roman" w:hint="default"/>
      </w:rPr>
    </w:lvl>
    <w:lvl w:ilvl="5">
      <w:start w:val="1"/>
      <w:numFmt w:val="decimal"/>
      <w:isLgl/>
      <w:lvlText w:val="%1.%2.%3.%4.%5.%6."/>
      <w:lvlJc w:val="left"/>
      <w:pPr>
        <w:ind w:left="0" w:firstLine="0"/>
      </w:pPr>
      <w:rPr>
        <w:rFonts w:ascii="Times New Roman" w:hAnsi="Times New Roman" w:cs="Times New Roman" w:hint="default"/>
      </w:rPr>
    </w:lvl>
    <w:lvl w:ilvl="6">
      <w:start w:val="1"/>
      <w:numFmt w:val="decimal"/>
      <w:isLgl/>
      <w:lvlText w:val="%1.%2.%3.%4.%5.%6.%7."/>
      <w:lvlJc w:val="left"/>
      <w:pPr>
        <w:ind w:left="0" w:firstLine="0"/>
      </w:pPr>
      <w:rPr>
        <w:rFonts w:ascii="Times New Roman" w:hAnsi="Times New Roman" w:cs="Times New Roman" w:hint="default"/>
      </w:rPr>
    </w:lvl>
    <w:lvl w:ilvl="7">
      <w:start w:val="1"/>
      <w:numFmt w:val="decimal"/>
      <w:isLgl/>
      <w:lvlText w:val="%1.%2.%3.%4.%5.%6.%7.%8."/>
      <w:lvlJc w:val="left"/>
      <w:pPr>
        <w:ind w:left="0" w:firstLine="0"/>
      </w:pPr>
      <w:rPr>
        <w:rFonts w:ascii="Times New Roman" w:hAnsi="Times New Roman" w:cs="Times New Roman" w:hint="default"/>
      </w:rPr>
    </w:lvl>
    <w:lvl w:ilvl="8">
      <w:start w:val="1"/>
      <w:numFmt w:val="decimal"/>
      <w:isLgl/>
      <w:lvlText w:val="%1.%2.%3.%4.%5.%6.%7.%8.%9."/>
      <w:lvlJc w:val="left"/>
      <w:pPr>
        <w:ind w:left="0" w:firstLine="0"/>
      </w:pPr>
      <w:rPr>
        <w:rFonts w:ascii="Times New Roman" w:hAnsi="Times New Roman" w:cs="Times New Roman" w:hint="default"/>
      </w:rPr>
    </w:lvl>
  </w:abstractNum>
  <w:abstractNum w:abstractNumId="35" w15:restartNumberingAfterBreak="0">
    <w:nsid w:val="64E31D8F"/>
    <w:multiLevelType w:val="hybridMultilevel"/>
    <w:tmpl w:val="E44CC202"/>
    <w:lvl w:ilvl="0" w:tplc="663446A0">
      <w:numFmt w:val="bullet"/>
      <w:lvlText w:val="—"/>
      <w:lvlJc w:val="left"/>
      <w:pPr>
        <w:ind w:left="720" w:hanging="360"/>
      </w:pPr>
      <w:rPr>
        <w:rFonts w:ascii="Times New Roman" w:eastAsia="Times New Roman" w:hAnsi="Times New Roman" w:cs="Times New Roman" w:hint="default"/>
        <w:i w:val="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64E872DC"/>
    <w:multiLevelType w:val="multilevel"/>
    <w:tmpl w:val="0E5062E6"/>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ascii="Times New Roman" w:hAnsi="Times New Roman" w:cs="Times New Roman" w:hint="default"/>
        <w:b w:val="0"/>
        <w:color w:val="auto"/>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37" w15:restartNumberingAfterBreak="0">
    <w:nsid w:val="65B94779"/>
    <w:multiLevelType w:val="multilevel"/>
    <w:tmpl w:val="7FB022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7921773"/>
    <w:multiLevelType w:val="hybridMultilevel"/>
    <w:tmpl w:val="98DC9D2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6A42345F"/>
    <w:multiLevelType w:val="hybridMultilevel"/>
    <w:tmpl w:val="2F9AB0A4"/>
    <w:lvl w:ilvl="0" w:tplc="0425000F">
      <w:start w:val="1"/>
      <w:numFmt w:val="decimal"/>
      <w:lvlText w:val="%1."/>
      <w:lvlJc w:val="left"/>
      <w:pPr>
        <w:ind w:left="928"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6D841F8B"/>
    <w:multiLevelType w:val="hybridMultilevel"/>
    <w:tmpl w:val="E1480A1C"/>
    <w:lvl w:ilvl="0" w:tplc="45D8CF3C">
      <w:numFmt w:val="bullet"/>
      <w:lvlText w:val="—"/>
      <w:lvlJc w:val="left"/>
      <w:pPr>
        <w:ind w:left="720" w:hanging="360"/>
      </w:pPr>
      <w:rPr>
        <w:rFonts w:ascii="Times New Roman" w:eastAsia="Times New Roman" w:hAnsi="Times New Roman" w:cs="Times New Roman" w:hint="default"/>
        <w:i w:val="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6DF2223E"/>
    <w:multiLevelType w:val="multilevel"/>
    <w:tmpl w:val="5E36DBD6"/>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42" w15:restartNumberingAfterBreak="0">
    <w:nsid w:val="75DB226C"/>
    <w:multiLevelType w:val="multilevel"/>
    <w:tmpl w:val="3912C1A0"/>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ascii="Times New Roman" w:hAnsi="Times New Roman" w:cs="Times New Roman" w:hint="default"/>
        <w:color w:val="auto"/>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43" w15:restartNumberingAfterBreak="0">
    <w:nsid w:val="763774AB"/>
    <w:multiLevelType w:val="multilevel"/>
    <w:tmpl w:val="0E5062E6"/>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ascii="Times New Roman" w:hAnsi="Times New Roman" w:cs="Times New Roman" w:hint="default"/>
        <w:b w:val="0"/>
        <w:color w:val="auto"/>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1"/>
  </w:num>
  <w:num w:numId="2">
    <w:abstractNumId w:val="2"/>
  </w:num>
  <w:num w:numId="3">
    <w:abstractNumId w:val="3"/>
  </w:num>
  <w:num w:numId="4">
    <w:abstractNumId w:val="7"/>
  </w:num>
  <w:num w:numId="5">
    <w:abstractNumId w:val="29"/>
  </w:num>
  <w:num w:numId="6">
    <w:abstractNumId w:val="1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31"/>
  </w:num>
  <w:num w:numId="11">
    <w:abstractNumId w:val="34"/>
  </w:num>
  <w:num w:numId="12">
    <w:abstractNumId w:val="13"/>
  </w:num>
  <w:num w:numId="13">
    <w:abstractNumId w:val="41"/>
  </w:num>
  <w:num w:numId="14">
    <w:abstractNumId w:val="10"/>
  </w:num>
  <w:num w:numId="15">
    <w:abstractNumId w:val="14"/>
  </w:num>
  <w:num w:numId="16">
    <w:abstractNumId w:val="19"/>
  </w:num>
  <w:num w:numId="17">
    <w:abstractNumId w:val="9"/>
  </w:num>
  <w:num w:numId="18">
    <w:abstractNumId w:val="42"/>
  </w:num>
  <w:num w:numId="19">
    <w:abstractNumId w:val="36"/>
  </w:num>
  <w:num w:numId="20">
    <w:abstractNumId w:val="20"/>
  </w:num>
  <w:num w:numId="21">
    <w:abstractNumId w:val="43"/>
  </w:num>
  <w:num w:numId="22">
    <w:abstractNumId w:val="8"/>
  </w:num>
  <w:num w:numId="23">
    <w:abstractNumId w:val="17"/>
  </w:num>
  <w:num w:numId="24">
    <w:abstractNumId w:val="37"/>
  </w:num>
  <w:num w:numId="25">
    <w:abstractNumId w:val="5"/>
  </w:num>
  <w:num w:numId="26">
    <w:abstractNumId w:val="12"/>
  </w:num>
  <w:num w:numId="27">
    <w:abstractNumId w:val="27"/>
  </w:num>
  <w:num w:numId="28">
    <w:abstractNumId w:val="0"/>
  </w:num>
  <w:num w:numId="29">
    <w:abstractNumId w:val="39"/>
  </w:num>
  <w:num w:numId="30">
    <w:abstractNumId w:val="24"/>
  </w:num>
  <w:num w:numId="31">
    <w:abstractNumId w:val="32"/>
  </w:num>
  <w:num w:numId="32">
    <w:abstractNumId w:val="30"/>
  </w:num>
  <w:num w:numId="33">
    <w:abstractNumId w:val="28"/>
  </w:num>
  <w:num w:numId="34">
    <w:abstractNumId w:val="26"/>
  </w:num>
  <w:num w:numId="35">
    <w:abstractNumId w:val="35"/>
  </w:num>
  <w:num w:numId="36">
    <w:abstractNumId w:val="16"/>
  </w:num>
  <w:num w:numId="37">
    <w:abstractNumId w:val="40"/>
  </w:num>
  <w:num w:numId="38">
    <w:abstractNumId w:val="21"/>
  </w:num>
  <w:num w:numId="39">
    <w:abstractNumId w:val="25"/>
  </w:num>
  <w:num w:numId="40">
    <w:abstractNumId w:val="38"/>
  </w:num>
  <w:num w:numId="41">
    <w:abstractNumId w:val="11"/>
  </w:num>
  <w:num w:numId="42">
    <w:abstractNumId w:val="18"/>
  </w:num>
  <w:num w:numId="43">
    <w:abstractNumId w:val="22"/>
  </w:num>
  <w:num w:numId="44">
    <w:abstractNumId w:val="23"/>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C1"/>
    <w:rsid w:val="00001A6C"/>
    <w:rsid w:val="00003153"/>
    <w:rsid w:val="00006931"/>
    <w:rsid w:val="00006D42"/>
    <w:rsid w:val="00007AB8"/>
    <w:rsid w:val="0001380F"/>
    <w:rsid w:val="00014692"/>
    <w:rsid w:val="00020036"/>
    <w:rsid w:val="00020C2D"/>
    <w:rsid w:val="00021ECD"/>
    <w:rsid w:val="0002309A"/>
    <w:rsid w:val="000235DD"/>
    <w:rsid w:val="00026570"/>
    <w:rsid w:val="000267BE"/>
    <w:rsid w:val="00030462"/>
    <w:rsid w:val="00031AEE"/>
    <w:rsid w:val="00031B40"/>
    <w:rsid w:val="00034C8A"/>
    <w:rsid w:val="000358D1"/>
    <w:rsid w:val="000433B2"/>
    <w:rsid w:val="00047018"/>
    <w:rsid w:val="000515ED"/>
    <w:rsid w:val="00052F89"/>
    <w:rsid w:val="00054889"/>
    <w:rsid w:val="00057EB4"/>
    <w:rsid w:val="00062263"/>
    <w:rsid w:val="000622D5"/>
    <w:rsid w:val="0006246B"/>
    <w:rsid w:val="00063D5F"/>
    <w:rsid w:val="00073F05"/>
    <w:rsid w:val="000759F7"/>
    <w:rsid w:val="0007660E"/>
    <w:rsid w:val="00080B36"/>
    <w:rsid w:val="00081542"/>
    <w:rsid w:val="00081C19"/>
    <w:rsid w:val="00081CE2"/>
    <w:rsid w:val="00084E88"/>
    <w:rsid w:val="00094D05"/>
    <w:rsid w:val="000A02BF"/>
    <w:rsid w:val="000A30FC"/>
    <w:rsid w:val="000A5F6F"/>
    <w:rsid w:val="000B02AD"/>
    <w:rsid w:val="000B1AAA"/>
    <w:rsid w:val="000B487D"/>
    <w:rsid w:val="000C728B"/>
    <w:rsid w:val="000D04A6"/>
    <w:rsid w:val="000D11A5"/>
    <w:rsid w:val="000D289F"/>
    <w:rsid w:val="000D2E25"/>
    <w:rsid w:val="000D3F81"/>
    <w:rsid w:val="000D4569"/>
    <w:rsid w:val="000D707D"/>
    <w:rsid w:val="000E0DFA"/>
    <w:rsid w:val="000F529D"/>
    <w:rsid w:val="000F5CD6"/>
    <w:rsid w:val="000F5DA2"/>
    <w:rsid w:val="000F5DE4"/>
    <w:rsid w:val="00102072"/>
    <w:rsid w:val="00104C0B"/>
    <w:rsid w:val="001067C0"/>
    <w:rsid w:val="00110EC7"/>
    <w:rsid w:val="00133841"/>
    <w:rsid w:val="00136749"/>
    <w:rsid w:val="00136E22"/>
    <w:rsid w:val="00142F00"/>
    <w:rsid w:val="001436BD"/>
    <w:rsid w:val="00143940"/>
    <w:rsid w:val="00143C15"/>
    <w:rsid w:val="001458F5"/>
    <w:rsid w:val="00152812"/>
    <w:rsid w:val="00152E5E"/>
    <w:rsid w:val="001565BA"/>
    <w:rsid w:val="00161711"/>
    <w:rsid w:val="00161FDF"/>
    <w:rsid w:val="001628D8"/>
    <w:rsid w:val="0016565F"/>
    <w:rsid w:val="00170C06"/>
    <w:rsid w:val="00173436"/>
    <w:rsid w:val="0017385A"/>
    <w:rsid w:val="00176BD6"/>
    <w:rsid w:val="00176E06"/>
    <w:rsid w:val="001818F4"/>
    <w:rsid w:val="00183FAD"/>
    <w:rsid w:val="00185B31"/>
    <w:rsid w:val="001869D8"/>
    <w:rsid w:val="0018716B"/>
    <w:rsid w:val="0019373C"/>
    <w:rsid w:val="001A0288"/>
    <w:rsid w:val="001A0A5A"/>
    <w:rsid w:val="001A1E48"/>
    <w:rsid w:val="001A32FF"/>
    <w:rsid w:val="001A3F8B"/>
    <w:rsid w:val="001B20FA"/>
    <w:rsid w:val="001B23DC"/>
    <w:rsid w:val="001B3968"/>
    <w:rsid w:val="001B427A"/>
    <w:rsid w:val="001D0A1C"/>
    <w:rsid w:val="001E07C7"/>
    <w:rsid w:val="001E6424"/>
    <w:rsid w:val="001F0779"/>
    <w:rsid w:val="001F13FD"/>
    <w:rsid w:val="001F1E2A"/>
    <w:rsid w:val="001F2278"/>
    <w:rsid w:val="0020103B"/>
    <w:rsid w:val="00202BDE"/>
    <w:rsid w:val="002034F6"/>
    <w:rsid w:val="00207202"/>
    <w:rsid w:val="00207619"/>
    <w:rsid w:val="002079BA"/>
    <w:rsid w:val="002111D6"/>
    <w:rsid w:val="002178C5"/>
    <w:rsid w:val="00227241"/>
    <w:rsid w:val="00227648"/>
    <w:rsid w:val="00227686"/>
    <w:rsid w:val="00227F72"/>
    <w:rsid w:val="00235E3D"/>
    <w:rsid w:val="00240C39"/>
    <w:rsid w:val="00240FE5"/>
    <w:rsid w:val="002412DD"/>
    <w:rsid w:val="00241866"/>
    <w:rsid w:val="00245158"/>
    <w:rsid w:val="002462C1"/>
    <w:rsid w:val="00247238"/>
    <w:rsid w:val="00252847"/>
    <w:rsid w:val="002535C0"/>
    <w:rsid w:val="00256EFB"/>
    <w:rsid w:val="00256F5C"/>
    <w:rsid w:val="002609FF"/>
    <w:rsid w:val="00260E9D"/>
    <w:rsid w:val="00262581"/>
    <w:rsid w:val="0026351E"/>
    <w:rsid w:val="0026585B"/>
    <w:rsid w:val="002670AD"/>
    <w:rsid w:val="00271DEE"/>
    <w:rsid w:val="00273ABD"/>
    <w:rsid w:val="0027415A"/>
    <w:rsid w:val="00281BAA"/>
    <w:rsid w:val="00282247"/>
    <w:rsid w:val="0028477B"/>
    <w:rsid w:val="00285BA0"/>
    <w:rsid w:val="0029058D"/>
    <w:rsid w:val="002914D1"/>
    <w:rsid w:val="00293F70"/>
    <w:rsid w:val="0029445B"/>
    <w:rsid w:val="0029479E"/>
    <w:rsid w:val="00295A25"/>
    <w:rsid w:val="00297B31"/>
    <w:rsid w:val="002A24CC"/>
    <w:rsid w:val="002A3AD8"/>
    <w:rsid w:val="002B01CD"/>
    <w:rsid w:val="002B2AF9"/>
    <w:rsid w:val="002B2F40"/>
    <w:rsid w:val="002B3DF2"/>
    <w:rsid w:val="002B48F1"/>
    <w:rsid w:val="002C13DB"/>
    <w:rsid w:val="002C1F33"/>
    <w:rsid w:val="002C1F62"/>
    <w:rsid w:val="002C2B26"/>
    <w:rsid w:val="002D00F1"/>
    <w:rsid w:val="002D24D1"/>
    <w:rsid w:val="002D2DA8"/>
    <w:rsid w:val="002D499F"/>
    <w:rsid w:val="002E1B5D"/>
    <w:rsid w:val="002E2996"/>
    <w:rsid w:val="002E52BF"/>
    <w:rsid w:val="002E5E52"/>
    <w:rsid w:val="002E797C"/>
    <w:rsid w:val="002F18D0"/>
    <w:rsid w:val="002F430A"/>
    <w:rsid w:val="00300A4C"/>
    <w:rsid w:val="00302885"/>
    <w:rsid w:val="0031251E"/>
    <w:rsid w:val="003125E5"/>
    <w:rsid w:val="0032172E"/>
    <w:rsid w:val="00331084"/>
    <w:rsid w:val="00332537"/>
    <w:rsid w:val="0033328E"/>
    <w:rsid w:val="003352AF"/>
    <w:rsid w:val="00336776"/>
    <w:rsid w:val="00342AF9"/>
    <w:rsid w:val="003438FA"/>
    <w:rsid w:val="00356BFB"/>
    <w:rsid w:val="0036528A"/>
    <w:rsid w:val="00365B2D"/>
    <w:rsid w:val="00367112"/>
    <w:rsid w:val="0036721B"/>
    <w:rsid w:val="00367E06"/>
    <w:rsid w:val="003727BE"/>
    <w:rsid w:val="003741D2"/>
    <w:rsid w:val="00374E5A"/>
    <w:rsid w:val="00375C39"/>
    <w:rsid w:val="00377A7D"/>
    <w:rsid w:val="00377F22"/>
    <w:rsid w:val="00380A05"/>
    <w:rsid w:val="00383A11"/>
    <w:rsid w:val="003862FF"/>
    <w:rsid w:val="003868D1"/>
    <w:rsid w:val="0038726A"/>
    <w:rsid w:val="003917A0"/>
    <w:rsid w:val="00395D12"/>
    <w:rsid w:val="00396206"/>
    <w:rsid w:val="003A1835"/>
    <w:rsid w:val="003A4026"/>
    <w:rsid w:val="003A698C"/>
    <w:rsid w:val="003B4498"/>
    <w:rsid w:val="003B450D"/>
    <w:rsid w:val="003C0EAD"/>
    <w:rsid w:val="003C7206"/>
    <w:rsid w:val="003D166E"/>
    <w:rsid w:val="003D7EA4"/>
    <w:rsid w:val="003E7BFE"/>
    <w:rsid w:val="003F2A8D"/>
    <w:rsid w:val="003F2FAC"/>
    <w:rsid w:val="003F33E9"/>
    <w:rsid w:val="003F55C2"/>
    <w:rsid w:val="003F5AAB"/>
    <w:rsid w:val="003F6CC1"/>
    <w:rsid w:val="00400274"/>
    <w:rsid w:val="004015D1"/>
    <w:rsid w:val="00401604"/>
    <w:rsid w:val="00402BDC"/>
    <w:rsid w:val="00402E2B"/>
    <w:rsid w:val="00404BDB"/>
    <w:rsid w:val="00404D36"/>
    <w:rsid w:val="00406484"/>
    <w:rsid w:val="004138AD"/>
    <w:rsid w:val="00413E8C"/>
    <w:rsid w:val="00416258"/>
    <w:rsid w:val="00420599"/>
    <w:rsid w:val="004207F0"/>
    <w:rsid w:val="00421E2C"/>
    <w:rsid w:val="00422113"/>
    <w:rsid w:val="00422E01"/>
    <w:rsid w:val="00422F69"/>
    <w:rsid w:val="00423B1C"/>
    <w:rsid w:val="00431698"/>
    <w:rsid w:val="00437257"/>
    <w:rsid w:val="00440531"/>
    <w:rsid w:val="00450C47"/>
    <w:rsid w:val="0045298B"/>
    <w:rsid w:val="00453934"/>
    <w:rsid w:val="00456A44"/>
    <w:rsid w:val="00462918"/>
    <w:rsid w:val="00464944"/>
    <w:rsid w:val="0046536C"/>
    <w:rsid w:val="00467B82"/>
    <w:rsid w:val="00472D7B"/>
    <w:rsid w:val="0047309D"/>
    <w:rsid w:val="004731A4"/>
    <w:rsid w:val="00475AB2"/>
    <w:rsid w:val="0048022E"/>
    <w:rsid w:val="00480592"/>
    <w:rsid w:val="004812B1"/>
    <w:rsid w:val="00481758"/>
    <w:rsid w:val="00481BF0"/>
    <w:rsid w:val="00483E05"/>
    <w:rsid w:val="0048609C"/>
    <w:rsid w:val="004877E0"/>
    <w:rsid w:val="00493FD5"/>
    <w:rsid w:val="00497F01"/>
    <w:rsid w:val="004A14DA"/>
    <w:rsid w:val="004B139D"/>
    <w:rsid w:val="004B22AC"/>
    <w:rsid w:val="004B2985"/>
    <w:rsid w:val="004B5104"/>
    <w:rsid w:val="004B57C9"/>
    <w:rsid w:val="004B67BE"/>
    <w:rsid w:val="004B6C9D"/>
    <w:rsid w:val="004B6F52"/>
    <w:rsid w:val="004C067A"/>
    <w:rsid w:val="004C07C8"/>
    <w:rsid w:val="004C2E2D"/>
    <w:rsid w:val="004C4CEB"/>
    <w:rsid w:val="004C59E4"/>
    <w:rsid w:val="004D0386"/>
    <w:rsid w:val="004D3E3C"/>
    <w:rsid w:val="004D4520"/>
    <w:rsid w:val="004D69BD"/>
    <w:rsid w:val="004D717B"/>
    <w:rsid w:val="004E019D"/>
    <w:rsid w:val="004E33A7"/>
    <w:rsid w:val="004F0CAC"/>
    <w:rsid w:val="004F1962"/>
    <w:rsid w:val="004F2852"/>
    <w:rsid w:val="004F2D21"/>
    <w:rsid w:val="00505D3F"/>
    <w:rsid w:val="00510809"/>
    <w:rsid w:val="00512A64"/>
    <w:rsid w:val="00513CB8"/>
    <w:rsid w:val="00515A2E"/>
    <w:rsid w:val="00515D93"/>
    <w:rsid w:val="0051675B"/>
    <w:rsid w:val="0051721F"/>
    <w:rsid w:val="00526361"/>
    <w:rsid w:val="00535C61"/>
    <w:rsid w:val="00543B13"/>
    <w:rsid w:val="005459D9"/>
    <w:rsid w:val="00560D55"/>
    <w:rsid w:val="005612CB"/>
    <w:rsid w:val="00563E7D"/>
    <w:rsid w:val="00565C11"/>
    <w:rsid w:val="005676D2"/>
    <w:rsid w:val="00567C2B"/>
    <w:rsid w:val="0057116C"/>
    <w:rsid w:val="0057242D"/>
    <w:rsid w:val="005814E4"/>
    <w:rsid w:val="00586D5B"/>
    <w:rsid w:val="00586FAB"/>
    <w:rsid w:val="0059227F"/>
    <w:rsid w:val="0059342A"/>
    <w:rsid w:val="00594927"/>
    <w:rsid w:val="00597B08"/>
    <w:rsid w:val="00597E27"/>
    <w:rsid w:val="005A22FA"/>
    <w:rsid w:val="005A4FB0"/>
    <w:rsid w:val="005A5C66"/>
    <w:rsid w:val="005B138C"/>
    <w:rsid w:val="005B16A4"/>
    <w:rsid w:val="005B178D"/>
    <w:rsid w:val="005B2725"/>
    <w:rsid w:val="005B2B60"/>
    <w:rsid w:val="005B5A0F"/>
    <w:rsid w:val="005C007B"/>
    <w:rsid w:val="005C3A0A"/>
    <w:rsid w:val="005D0AA5"/>
    <w:rsid w:val="005D10E3"/>
    <w:rsid w:val="005D38FD"/>
    <w:rsid w:val="005D43AF"/>
    <w:rsid w:val="005D5954"/>
    <w:rsid w:val="005E0947"/>
    <w:rsid w:val="005E1C2B"/>
    <w:rsid w:val="005E5E60"/>
    <w:rsid w:val="005F6F14"/>
    <w:rsid w:val="00610FAE"/>
    <w:rsid w:val="00611E85"/>
    <w:rsid w:val="00620CCF"/>
    <w:rsid w:val="006242C7"/>
    <w:rsid w:val="00625CEC"/>
    <w:rsid w:val="00626E44"/>
    <w:rsid w:val="006302F0"/>
    <w:rsid w:val="00630754"/>
    <w:rsid w:val="00631148"/>
    <w:rsid w:val="006321D0"/>
    <w:rsid w:val="0063446B"/>
    <w:rsid w:val="00636C70"/>
    <w:rsid w:val="00637296"/>
    <w:rsid w:val="00640B52"/>
    <w:rsid w:val="006418DF"/>
    <w:rsid w:val="00643095"/>
    <w:rsid w:val="00646A45"/>
    <w:rsid w:val="00647001"/>
    <w:rsid w:val="006479CF"/>
    <w:rsid w:val="006500C9"/>
    <w:rsid w:val="006520E0"/>
    <w:rsid w:val="00652D83"/>
    <w:rsid w:val="00653D8A"/>
    <w:rsid w:val="00654664"/>
    <w:rsid w:val="0066182C"/>
    <w:rsid w:val="00661E81"/>
    <w:rsid w:val="00664E32"/>
    <w:rsid w:val="00665048"/>
    <w:rsid w:val="00665D57"/>
    <w:rsid w:val="00667C29"/>
    <w:rsid w:val="00677DF3"/>
    <w:rsid w:val="006805C8"/>
    <w:rsid w:val="00691CAF"/>
    <w:rsid w:val="00694D07"/>
    <w:rsid w:val="00696C71"/>
    <w:rsid w:val="00697647"/>
    <w:rsid w:val="006A0478"/>
    <w:rsid w:val="006A1A25"/>
    <w:rsid w:val="006A1CF3"/>
    <w:rsid w:val="006A2877"/>
    <w:rsid w:val="006A2E87"/>
    <w:rsid w:val="006A7BA6"/>
    <w:rsid w:val="006B78A6"/>
    <w:rsid w:val="006B7C74"/>
    <w:rsid w:val="006C0121"/>
    <w:rsid w:val="006C246F"/>
    <w:rsid w:val="006C6073"/>
    <w:rsid w:val="006D3A86"/>
    <w:rsid w:val="006D4A3F"/>
    <w:rsid w:val="006D63D5"/>
    <w:rsid w:val="006D6E8A"/>
    <w:rsid w:val="006E1125"/>
    <w:rsid w:val="006E60DB"/>
    <w:rsid w:val="006E77AA"/>
    <w:rsid w:val="006F2FE9"/>
    <w:rsid w:val="006F3BFB"/>
    <w:rsid w:val="006F4FC6"/>
    <w:rsid w:val="00700CF1"/>
    <w:rsid w:val="00703E98"/>
    <w:rsid w:val="00711A21"/>
    <w:rsid w:val="00722C04"/>
    <w:rsid w:val="007241AB"/>
    <w:rsid w:val="0072421D"/>
    <w:rsid w:val="00726ED5"/>
    <w:rsid w:val="007304A2"/>
    <w:rsid w:val="00731F02"/>
    <w:rsid w:val="00740E16"/>
    <w:rsid w:val="00740FFF"/>
    <w:rsid w:val="0075462A"/>
    <w:rsid w:val="007549C9"/>
    <w:rsid w:val="0075627E"/>
    <w:rsid w:val="0076006D"/>
    <w:rsid w:val="0076310F"/>
    <w:rsid w:val="007654CD"/>
    <w:rsid w:val="00765C84"/>
    <w:rsid w:val="00771DC5"/>
    <w:rsid w:val="00773645"/>
    <w:rsid w:val="007754E7"/>
    <w:rsid w:val="00777F3E"/>
    <w:rsid w:val="0078547F"/>
    <w:rsid w:val="0078641E"/>
    <w:rsid w:val="007867EB"/>
    <w:rsid w:val="007869E8"/>
    <w:rsid w:val="00794D35"/>
    <w:rsid w:val="00796B30"/>
    <w:rsid w:val="007A0D02"/>
    <w:rsid w:val="007A2274"/>
    <w:rsid w:val="007A71BD"/>
    <w:rsid w:val="007B4924"/>
    <w:rsid w:val="007C1626"/>
    <w:rsid w:val="007C1DEA"/>
    <w:rsid w:val="007C6331"/>
    <w:rsid w:val="007C7222"/>
    <w:rsid w:val="007D312E"/>
    <w:rsid w:val="007E19A8"/>
    <w:rsid w:val="007E22D9"/>
    <w:rsid w:val="007E2862"/>
    <w:rsid w:val="007E3E7F"/>
    <w:rsid w:val="007E43F0"/>
    <w:rsid w:val="007E4B62"/>
    <w:rsid w:val="007E4C52"/>
    <w:rsid w:val="007E6B61"/>
    <w:rsid w:val="007E78DE"/>
    <w:rsid w:val="007F3DEB"/>
    <w:rsid w:val="007F7718"/>
    <w:rsid w:val="007F7DE8"/>
    <w:rsid w:val="00800734"/>
    <w:rsid w:val="00800EEC"/>
    <w:rsid w:val="00803A64"/>
    <w:rsid w:val="00803CA8"/>
    <w:rsid w:val="008104B7"/>
    <w:rsid w:val="008110BC"/>
    <w:rsid w:val="00821597"/>
    <w:rsid w:val="008230D1"/>
    <w:rsid w:val="00823B02"/>
    <w:rsid w:val="008240F9"/>
    <w:rsid w:val="00824CBB"/>
    <w:rsid w:val="00832CE3"/>
    <w:rsid w:val="0083401F"/>
    <w:rsid w:val="00836AEB"/>
    <w:rsid w:val="00836FD3"/>
    <w:rsid w:val="00837512"/>
    <w:rsid w:val="00837C0D"/>
    <w:rsid w:val="008415C7"/>
    <w:rsid w:val="00841BF5"/>
    <w:rsid w:val="00846AE8"/>
    <w:rsid w:val="008538B8"/>
    <w:rsid w:val="00854F82"/>
    <w:rsid w:val="00862936"/>
    <w:rsid w:val="00862CAE"/>
    <w:rsid w:val="00863AA2"/>
    <w:rsid w:val="00865CEA"/>
    <w:rsid w:val="0087210B"/>
    <w:rsid w:val="008751EA"/>
    <w:rsid w:val="00877AA2"/>
    <w:rsid w:val="00880296"/>
    <w:rsid w:val="008802C0"/>
    <w:rsid w:val="0088196C"/>
    <w:rsid w:val="008833FA"/>
    <w:rsid w:val="00884BE6"/>
    <w:rsid w:val="00887549"/>
    <w:rsid w:val="008877E7"/>
    <w:rsid w:val="0088781C"/>
    <w:rsid w:val="008907BD"/>
    <w:rsid w:val="0089244B"/>
    <w:rsid w:val="00893CEC"/>
    <w:rsid w:val="00894860"/>
    <w:rsid w:val="00895BE0"/>
    <w:rsid w:val="00896F35"/>
    <w:rsid w:val="008A17F9"/>
    <w:rsid w:val="008A62E1"/>
    <w:rsid w:val="008B13AB"/>
    <w:rsid w:val="008B43F6"/>
    <w:rsid w:val="008B5F5A"/>
    <w:rsid w:val="008B6817"/>
    <w:rsid w:val="008B700C"/>
    <w:rsid w:val="008C3B15"/>
    <w:rsid w:val="008C52CA"/>
    <w:rsid w:val="008C624A"/>
    <w:rsid w:val="008C73E7"/>
    <w:rsid w:val="008D059B"/>
    <w:rsid w:val="008D506D"/>
    <w:rsid w:val="008D5C3E"/>
    <w:rsid w:val="008E2639"/>
    <w:rsid w:val="008E3BF7"/>
    <w:rsid w:val="008E5869"/>
    <w:rsid w:val="008E7045"/>
    <w:rsid w:val="008F1FC2"/>
    <w:rsid w:val="00905087"/>
    <w:rsid w:val="00906514"/>
    <w:rsid w:val="009078D7"/>
    <w:rsid w:val="009105E5"/>
    <w:rsid w:val="00916F2F"/>
    <w:rsid w:val="0092167E"/>
    <w:rsid w:val="009231E1"/>
    <w:rsid w:val="00923433"/>
    <w:rsid w:val="0092456E"/>
    <w:rsid w:val="009249A1"/>
    <w:rsid w:val="00927A68"/>
    <w:rsid w:val="009334A6"/>
    <w:rsid w:val="00933642"/>
    <w:rsid w:val="00940B51"/>
    <w:rsid w:val="0094144C"/>
    <w:rsid w:val="00944E0F"/>
    <w:rsid w:val="00946117"/>
    <w:rsid w:val="00950F61"/>
    <w:rsid w:val="0095487F"/>
    <w:rsid w:val="0095673D"/>
    <w:rsid w:val="0096229B"/>
    <w:rsid w:val="0096768F"/>
    <w:rsid w:val="00967690"/>
    <w:rsid w:val="00967845"/>
    <w:rsid w:val="00970942"/>
    <w:rsid w:val="00975B4E"/>
    <w:rsid w:val="00975D69"/>
    <w:rsid w:val="00977FD1"/>
    <w:rsid w:val="009834E9"/>
    <w:rsid w:val="009A0BAF"/>
    <w:rsid w:val="009A478F"/>
    <w:rsid w:val="009A7248"/>
    <w:rsid w:val="009A7434"/>
    <w:rsid w:val="009C126A"/>
    <w:rsid w:val="009C4701"/>
    <w:rsid w:val="009C4A32"/>
    <w:rsid w:val="009D0901"/>
    <w:rsid w:val="009D17CE"/>
    <w:rsid w:val="009D1DB4"/>
    <w:rsid w:val="009D3F31"/>
    <w:rsid w:val="009D6A0B"/>
    <w:rsid w:val="009E01EC"/>
    <w:rsid w:val="009E203E"/>
    <w:rsid w:val="009E2CD4"/>
    <w:rsid w:val="009E6C7D"/>
    <w:rsid w:val="009E7727"/>
    <w:rsid w:val="009F32DE"/>
    <w:rsid w:val="009F6C40"/>
    <w:rsid w:val="009F7842"/>
    <w:rsid w:val="00A04277"/>
    <w:rsid w:val="00A054A4"/>
    <w:rsid w:val="00A067E5"/>
    <w:rsid w:val="00A13BDD"/>
    <w:rsid w:val="00A1433D"/>
    <w:rsid w:val="00A1588A"/>
    <w:rsid w:val="00A15B3E"/>
    <w:rsid w:val="00A166E6"/>
    <w:rsid w:val="00A21612"/>
    <w:rsid w:val="00A21EA2"/>
    <w:rsid w:val="00A22154"/>
    <w:rsid w:val="00A23DB9"/>
    <w:rsid w:val="00A26371"/>
    <w:rsid w:val="00A26C73"/>
    <w:rsid w:val="00A31884"/>
    <w:rsid w:val="00A31AA3"/>
    <w:rsid w:val="00A36483"/>
    <w:rsid w:val="00A365B4"/>
    <w:rsid w:val="00A36974"/>
    <w:rsid w:val="00A378FB"/>
    <w:rsid w:val="00A41AE6"/>
    <w:rsid w:val="00A4471B"/>
    <w:rsid w:val="00A45684"/>
    <w:rsid w:val="00A533FA"/>
    <w:rsid w:val="00A539AC"/>
    <w:rsid w:val="00A54CBD"/>
    <w:rsid w:val="00A61D7E"/>
    <w:rsid w:val="00A6289F"/>
    <w:rsid w:val="00A64435"/>
    <w:rsid w:val="00A647A7"/>
    <w:rsid w:val="00A67061"/>
    <w:rsid w:val="00A67D7E"/>
    <w:rsid w:val="00A73A51"/>
    <w:rsid w:val="00A779C7"/>
    <w:rsid w:val="00A80621"/>
    <w:rsid w:val="00A83177"/>
    <w:rsid w:val="00A84083"/>
    <w:rsid w:val="00A84898"/>
    <w:rsid w:val="00A86D43"/>
    <w:rsid w:val="00A91140"/>
    <w:rsid w:val="00A933D0"/>
    <w:rsid w:val="00A9727E"/>
    <w:rsid w:val="00AA4BF4"/>
    <w:rsid w:val="00AA5075"/>
    <w:rsid w:val="00AA72A4"/>
    <w:rsid w:val="00AA7D1E"/>
    <w:rsid w:val="00AB6FBD"/>
    <w:rsid w:val="00AC0862"/>
    <w:rsid w:val="00AC1D1A"/>
    <w:rsid w:val="00AC26B8"/>
    <w:rsid w:val="00AC534B"/>
    <w:rsid w:val="00AC6D02"/>
    <w:rsid w:val="00AD2929"/>
    <w:rsid w:val="00AD42F1"/>
    <w:rsid w:val="00AD7DFE"/>
    <w:rsid w:val="00AE1528"/>
    <w:rsid w:val="00AE3D68"/>
    <w:rsid w:val="00AE752B"/>
    <w:rsid w:val="00AF1640"/>
    <w:rsid w:val="00AF2D5B"/>
    <w:rsid w:val="00AF7EE5"/>
    <w:rsid w:val="00AF7F52"/>
    <w:rsid w:val="00B002F9"/>
    <w:rsid w:val="00B02671"/>
    <w:rsid w:val="00B063F4"/>
    <w:rsid w:val="00B12E28"/>
    <w:rsid w:val="00B20510"/>
    <w:rsid w:val="00B20FC3"/>
    <w:rsid w:val="00B21011"/>
    <w:rsid w:val="00B24411"/>
    <w:rsid w:val="00B24D59"/>
    <w:rsid w:val="00B371D2"/>
    <w:rsid w:val="00B376DA"/>
    <w:rsid w:val="00B43E81"/>
    <w:rsid w:val="00B44ED9"/>
    <w:rsid w:val="00B44F90"/>
    <w:rsid w:val="00B46C77"/>
    <w:rsid w:val="00B51043"/>
    <w:rsid w:val="00B53EF1"/>
    <w:rsid w:val="00B605FA"/>
    <w:rsid w:val="00B665E3"/>
    <w:rsid w:val="00B704F9"/>
    <w:rsid w:val="00B721E1"/>
    <w:rsid w:val="00B74C22"/>
    <w:rsid w:val="00B76FAB"/>
    <w:rsid w:val="00B808E0"/>
    <w:rsid w:val="00B830ED"/>
    <w:rsid w:val="00B84D16"/>
    <w:rsid w:val="00B85D65"/>
    <w:rsid w:val="00B9503C"/>
    <w:rsid w:val="00B951E3"/>
    <w:rsid w:val="00B952D6"/>
    <w:rsid w:val="00B95561"/>
    <w:rsid w:val="00BA3B4C"/>
    <w:rsid w:val="00BB0572"/>
    <w:rsid w:val="00BB20CB"/>
    <w:rsid w:val="00BC0581"/>
    <w:rsid w:val="00BC403D"/>
    <w:rsid w:val="00BC5832"/>
    <w:rsid w:val="00BC5E93"/>
    <w:rsid w:val="00BC6B6C"/>
    <w:rsid w:val="00BD19C8"/>
    <w:rsid w:val="00BD4236"/>
    <w:rsid w:val="00BD4781"/>
    <w:rsid w:val="00BD4A40"/>
    <w:rsid w:val="00BD4A51"/>
    <w:rsid w:val="00BD6D4F"/>
    <w:rsid w:val="00BD6FEB"/>
    <w:rsid w:val="00BE3277"/>
    <w:rsid w:val="00BE3711"/>
    <w:rsid w:val="00BE7830"/>
    <w:rsid w:val="00BF1E16"/>
    <w:rsid w:val="00BF3075"/>
    <w:rsid w:val="00C03B44"/>
    <w:rsid w:val="00C05996"/>
    <w:rsid w:val="00C05D40"/>
    <w:rsid w:val="00C06D7E"/>
    <w:rsid w:val="00C074CC"/>
    <w:rsid w:val="00C10410"/>
    <w:rsid w:val="00C127DB"/>
    <w:rsid w:val="00C16026"/>
    <w:rsid w:val="00C16FCF"/>
    <w:rsid w:val="00C20CBF"/>
    <w:rsid w:val="00C25B28"/>
    <w:rsid w:val="00C27DA5"/>
    <w:rsid w:val="00C32722"/>
    <w:rsid w:val="00C45C59"/>
    <w:rsid w:val="00C504A0"/>
    <w:rsid w:val="00C50ACA"/>
    <w:rsid w:val="00C5327B"/>
    <w:rsid w:val="00C621BD"/>
    <w:rsid w:val="00C63A95"/>
    <w:rsid w:val="00C64B13"/>
    <w:rsid w:val="00C66A8E"/>
    <w:rsid w:val="00C679D5"/>
    <w:rsid w:val="00C7060B"/>
    <w:rsid w:val="00C70679"/>
    <w:rsid w:val="00C70B98"/>
    <w:rsid w:val="00C725F8"/>
    <w:rsid w:val="00C73598"/>
    <w:rsid w:val="00C75211"/>
    <w:rsid w:val="00C75E1F"/>
    <w:rsid w:val="00C76D7C"/>
    <w:rsid w:val="00C818C8"/>
    <w:rsid w:val="00C90115"/>
    <w:rsid w:val="00C90ECD"/>
    <w:rsid w:val="00C912B1"/>
    <w:rsid w:val="00C91D7C"/>
    <w:rsid w:val="00C95505"/>
    <w:rsid w:val="00C95834"/>
    <w:rsid w:val="00C97C79"/>
    <w:rsid w:val="00CA1C86"/>
    <w:rsid w:val="00CA2188"/>
    <w:rsid w:val="00CA2DE1"/>
    <w:rsid w:val="00CA495E"/>
    <w:rsid w:val="00CB0CF4"/>
    <w:rsid w:val="00CB2651"/>
    <w:rsid w:val="00CB7EBD"/>
    <w:rsid w:val="00CC024F"/>
    <w:rsid w:val="00CD1207"/>
    <w:rsid w:val="00CD123C"/>
    <w:rsid w:val="00CD1F22"/>
    <w:rsid w:val="00CD21FE"/>
    <w:rsid w:val="00CD3195"/>
    <w:rsid w:val="00CD76B1"/>
    <w:rsid w:val="00CE3172"/>
    <w:rsid w:val="00CE52E3"/>
    <w:rsid w:val="00CF0EAE"/>
    <w:rsid w:val="00CF448F"/>
    <w:rsid w:val="00CF4D04"/>
    <w:rsid w:val="00CF50F6"/>
    <w:rsid w:val="00D003BE"/>
    <w:rsid w:val="00D0195D"/>
    <w:rsid w:val="00D05C6C"/>
    <w:rsid w:val="00D109AB"/>
    <w:rsid w:val="00D10BA1"/>
    <w:rsid w:val="00D127C4"/>
    <w:rsid w:val="00D14B07"/>
    <w:rsid w:val="00D14F18"/>
    <w:rsid w:val="00D1534A"/>
    <w:rsid w:val="00D2056F"/>
    <w:rsid w:val="00D26531"/>
    <w:rsid w:val="00D32982"/>
    <w:rsid w:val="00D32ADD"/>
    <w:rsid w:val="00D376BD"/>
    <w:rsid w:val="00D37E6D"/>
    <w:rsid w:val="00D4147D"/>
    <w:rsid w:val="00D44471"/>
    <w:rsid w:val="00D5339C"/>
    <w:rsid w:val="00D571FC"/>
    <w:rsid w:val="00D628CA"/>
    <w:rsid w:val="00D62C71"/>
    <w:rsid w:val="00D64D10"/>
    <w:rsid w:val="00D6576C"/>
    <w:rsid w:val="00D709A9"/>
    <w:rsid w:val="00D73B3F"/>
    <w:rsid w:val="00D77DCE"/>
    <w:rsid w:val="00D81648"/>
    <w:rsid w:val="00D8437D"/>
    <w:rsid w:val="00D8484A"/>
    <w:rsid w:val="00D94033"/>
    <w:rsid w:val="00D96A44"/>
    <w:rsid w:val="00D97414"/>
    <w:rsid w:val="00DA0B09"/>
    <w:rsid w:val="00DA50A6"/>
    <w:rsid w:val="00DA76F3"/>
    <w:rsid w:val="00DB1394"/>
    <w:rsid w:val="00DB2269"/>
    <w:rsid w:val="00DB28BD"/>
    <w:rsid w:val="00DB386F"/>
    <w:rsid w:val="00DB414A"/>
    <w:rsid w:val="00DB4EF7"/>
    <w:rsid w:val="00DB59AE"/>
    <w:rsid w:val="00DB760B"/>
    <w:rsid w:val="00DB7709"/>
    <w:rsid w:val="00DC145D"/>
    <w:rsid w:val="00DC1A87"/>
    <w:rsid w:val="00DC38F5"/>
    <w:rsid w:val="00DC6D92"/>
    <w:rsid w:val="00DD1320"/>
    <w:rsid w:val="00DD2398"/>
    <w:rsid w:val="00DE03F7"/>
    <w:rsid w:val="00DE20BA"/>
    <w:rsid w:val="00DE244C"/>
    <w:rsid w:val="00DE2694"/>
    <w:rsid w:val="00DE426A"/>
    <w:rsid w:val="00DE5865"/>
    <w:rsid w:val="00DE5902"/>
    <w:rsid w:val="00DE5D70"/>
    <w:rsid w:val="00DE7D1A"/>
    <w:rsid w:val="00DF0F57"/>
    <w:rsid w:val="00DF49F8"/>
    <w:rsid w:val="00DF5D6A"/>
    <w:rsid w:val="00E01C25"/>
    <w:rsid w:val="00E0280A"/>
    <w:rsid w:val="00E041A7"/>
    <w:rsid w:val="00E06B81"/>
    <w:rsid w:val="00E07308"/>
    <w:rsid w:val="00E10B94"/>
    <w:rsid w:val="00E14B74"/>
    <w:rsid w:val="00E157E8"/>
    <w:rsid w:val="00E15AEC"/>
    <w:rsid w:val="00E1751B"/>
    <w:rsid w:val="00E2089E"/>
    <w:rsid w:val="00E223AB"/>
    <w:rsid w:val="00E24A83"/>
    <w:rsid w:val="00E26018"/>
    <w:rsid w:val="00E2602A"/>
    <w:rsid w:val="00E27535"/>
    <w:rsid w:val="00E35ED9"/>
    <w:rsid w:val="00E3626C"/>
    <w:rsid w:val="00E362EC"/>
    <w:rsid w:val="00E46BE7"/>
    <w:rsid w:val="00E53E57"/>
    <w:rsid w:val="00E541CD"/>
    <w:rsid w:val="00E5570F"/>
    <w:rsid w:val="00E610F9"/>
    <w:rsid w:val="00E62972"/>
    <w:rsid w:val="00E711A8"/>
    <w:rsid w:val="00E75F56"/>
    <w:rsid w:val="00E82E76"/>
    <w:rsid w:val="00E83343"/>
    <w:rsid w:val="00E83462"/>
    <w:rsid w:val="00E879E3"/>
    <w:rsid w:val="00E91F8C"/>
    <w:rsid w:val="00E92A8F"/>
    <w:rsid w:val="00E93765"/>
    <w:rsid w:val="00E93D65"/>
    <w:rsid w:val="00EA055E"/>
    <w:rsid w:val="00EA4883"/>
    <w:rsid w:val="00EB5F26"/>
    <w:rsid w:val="00EB7362"/>
    <w:rsid w:val="00EC6D8F"/>
    <w:rsid w:val="00ED171E"/>
    <w:rsid w:val="00ED3F51"/>
    <w:rsid w:val="00ED7392"/>
    <w:rsid w:val="00EF0FF7"/>
    <w:rsid w:val="00EF1900"/>
    <w:rsid w:val="00EF6BBF"/>
    <w:rsid w:val="00F01C17"/>
    <w:rsid w:val="00F06EC5"/>
    <w:rsid w:val="00F06FB0"/>
    <w:rsid w:val="00F10244"/>
    <w:rsid w:val="00F11564"/>
    <w:rsid w:val="00F13570"/>
    <w:rsid w:val="00F205CF"/>
    <w:rsid w:val="00F22302"/>
    <w:rsid w:val="00F306CB"/>
    <w:rsid w:val="00F33A19"/>
    <w:rsid w:val="00F40022"/>
    <w:rsid w:val="00F41332"/>
    <w:rsid w:val="00F4634D"/>
    <w:rsid w:val="00F47056"/>
    <w:rsid w:val="00F56BBF"/>
    <w:rsid w:val="00F5767A"/>
    <w:rsid w:val="00F61163"/>
    <w:rsid w:val="00F6405B"/>
    <w:rsid w:val="00F728E0"/>
    <w:rsid w:val="00F76351"/>
    <w:rsid w:val="00F80787"/>
    <w:rsid w:val="00F811C8"/>
    <w:rsid w:val="00F818EC"/>
    <w:rsid w:val="00F82FEC"/>
    <w:rsid w:val="00F84E24"/>
    <w:rsid w:val="00F85AFB"/>
    <w:rsid w:val="00F92A16"/>
    <w:rsid w:val="00F94AC1"/>
    <w:rsid w:val="00F94EDE"/>
    <w:rsid w:val="00FA1EE9"/>
    <w:rsid w:val="00FA6847"/>
    <w:rsid w:val="00FC3AE2"/>
    <w:rsid w:val="00FC6110"/>
    <w:rsid w:val="00FC71B0"/>
    <w:rsid w:val="00FD3ED0"/>
    <w:rsid w:val="00FD4AB5"/>
    <w:rsid w:val="00FE48D6"/>
    <w:rsid w:val="00FE6761"/>
    <w:rsid w:val="00FE6DA9"/>
    <w:rsid w:val="00FE73C9"/>
    <w:rsid w:val="00FF0D66"/>
    <w:rsid w:val="00FF0FEE"/>
    <w:rsid w:val="00FF2C13"/>
    <w:rsid w:val="00FF5ED4"/>
    <w:rsid w:val="00FF711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09F141"/>
  <w15:docId w15:val="{ED88BFB4-AA36-4CC7-B42A-39D9B511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suppressAutoHyphens/>
    </w:pPr>
    <w:rPr>
      <w:sz w:val="24"/>
      <w:szCs w:val="24"/>
      <w:lang w:eastAsia="ar-SA"/>
    </w:rPr>
  </w:style>
  <w:style w:type="paragraph" w:styleId="Pealkiri2">
    <w:name w:val="heading 2"/>
    <w:basedOn w:val="Normaallaad"/>
    <w:next w:val="Normaallaad"/>
    <w:link w:val="Pealkiri2Mrk"/>
    <w:qFormat/>
    <w:pPr>
      <w:keepNext/>
      <w:spacing w:before="240" w:after="60"/>
      <w:outlineLvl w:val="1"/>
    </w:pPr>
    <w:rPr>
      <w:rFonts w:ascii="Arial" w:hAnsi="Arial" w:cs="Arial"/>
      <w:b/>
      <w:bCs/>
      <w:i/>
      <w:iCs/>
      <w:sz w:val="28"/>
      <w:szCs w:val="28"/>
    </w:rPr>
  </w:style>
  <w:style w:type="paragraph" w:styleId="Pealkiri3">
    <w:name w:val="heading 3"/>
    <w:basedOn w:val="Normaallaad"/>
    <w:next w:val="Normaallaad"/>
    <w:qFormat/>
    <w:pPr>
      <w:keepNext/>
      <w:spacing w:before="240" w:after="60"/>
      <w:outlineLvl w:val="2"/>
    </w:pPr>
    <w:rPr>
      <w:rFonts w:ascii="Arial" w:hAnsi="Arial" w:cs="Arial"/>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Absatz-Standardschriftart">
    <w:name w:val="Absatz-Standardschriftart"/>
  </w:style>
  <w:style w:type="character" w:styleId="Lehekljenumber">
    <w:name w:val="page number"/>
    <w:basedOn w:val="Liguvaikefont"/>
  </w:style>
  <w:style w:type="character" w:styleId="Hperlink">
    <w:name w:val="Hyperlink"/>
    <w:rPr>
      <w:color w:val="000080"/>
      <w:u w:val="single"/>
    </w:rPr>
  </w:style>
  <w:style w:type="character" w:customStyle="1" w:styleId="NumberingSymbols">
    <w:name w:val="Numbering Symbols"/>
  </w:style>
  <w:style w:type="paragraph" w:customStyle="1" w:styleId="Heading">
    <w:name w:val="Heading"/>
    <w:basedOn w:val="Normaallaad"/>
    <w:next w:val="Kehatekst"/>
    <w:pPr>
      <w:keepNext/>
      <w:spacing w:before="240" w:after="120"/>
    </w:pPr>
    <w:rPr>
      <w:rFonts w:ascii="Arial" w:eastAsia="Lucida Sans Unicode" w:hAnsi="Arial" w:cs="Tahoma"/>
      <w:sz w:val="28"/>
      <w:szCs w:val="28"/>
    </w:rPr>
  </w:style>
  <w:style w:type="paragraph" w:styleId="Kehatekst">
    <w:name w:val="Body Text"/>
    <w:basedOn w:val="Normaallaad"/>
    <w:pPr>
      <w:spacing w:after="120"/>
    </w:pPr>
  </w:style>
  <w:style w:type="paragraph" w:styleId="Loend">
    <w:name w:val="List"/>
    <w:basedOn w:val="Kehatekst"/>
    <w:rPr>
      <w:rFonts w:cs="Tahoma"/>
    </w:rPr>
  </w:style>
  <w:style w:type="paragraph" w:styleId="Pealdis">
    <w:name w:val="caption"/>
    <w:basedOn w:val="Normaallaad"/>
    <w:qFormat/>
    <w:pPr>
      <w:suppressLineNumbers/>
      <w:spacing w:before="120" w:after="120"/>
    </w:pPr>
    <w:rPr>
      <w:rFonts w:cs="Tahoma"/>
      <w:i/>
      <w:iCs/>
    </w:rPr>
  </w:style>
  <w:style w:type="paragraph" w:customStyle="1" w:styleId="Index">
    <w:name w:val="Index"/>
    <w:basedOn w:val="Normaallaad"/>
    <w:pPr>
      <w:suppressLineNumbers/>
    </w:pPr>
    <w:rPr>
      <w:rFonts w:cs="Tahoma"/>
    </w:rPr>
  </w:style>
  <w:style w:type="paragraph" w:styleId="Pis">
    <w:name w:val="header"/>
    <w:basedOn w:val="Normaallaad"/>
    <w:link w:val="PisMrk"/>
    <w:uiPriority w:val="99"/>
    <w:pPr>
      <w:tabs>
        <w:tab w:val="center" w:pos="4536"/>
        <w:tab w:val="right" w:pos="9072"/>
      </w:tabs>
    </w:pPr>
  </w:style>
  <w:style w:type="paragraph" w:styleId="Jalus">
    <w:name w:val="footer"/>
    <w:basedOn w:val="Normaallaad"/>
    <w:pPr>
      <w:tabs>
        <w:tab w:val="center" w:pos="4536"/>
        <w:tab w:val="right" w:pos="9072"/>
      </w:tabs>
    </w:pPr>
  </w:style>
  <w:style w:type="paragraph" w:styleId="Allmrkusetekst">
    <w:name w:val="footnote text"/>
    <w:basedOn w:val="Normaallaad"/>
    <w:semiHidden/>
    <w:rsid w:val="00586D5B"/>
    <w:rPr>
      <w:sz w:val="20"/>
      <w:szCs w:val="20"/>
    </w:rPr>
  </w:style>
  <w:style w:type="character" w:styleId="Allmrkuseviide">
    <w:name w:val="footnote reference"/>
    <w:semiHidden/>
    <w:rsid w:val="00586D5B"/>
    <w:rPr>
      <w:vertAlign w:val="superscript"/>
    </w:rPr>
  </w:style>
  <w:style w:type="character" w:styleId="Kommentaariviide">
    <w:name w:val="annotation reference"/>
    <w:uiPriority w:val="99"/>
    <w:semiHidden/>
    <w:rsid w:val="000515ED"/>
    <w:rPr>
      <w:sz w:val="16"/>
      <w:szCs w:val="16"/>
    </w:rPr>
  </w:style>
  <w:style w:type="paragraph" w:styleId="Kommentaaritekst">
    <w:name w:val="annotation text"/>
    <w:basedOn w:val="Normaallaad"/>
    <w:link w:val="KommentaaritekstMrk"/>
    <w:uiPriority w:val="99"/>
    <w:rsid w:val="000515ED"/>
    <w:rPr>
      <w:sz w:val="20"/>
      <w:szCs w:val="20"/>
    </w:rPr>
  </w:style>
  <w:style w:type="paragraph" w:styleId="Kommentaariteema">
    <w:name w:val="annotation subject"/>
    <w:basedOn w:val="Kommentaaritekst"/>
    <w:next w:val="Kommentaaritekst"/>
    <w:semiHidden/>
    <w:rsid w:val="000515ED"/>
    <w:rPr>
      <w:b/>
      <w:bCs/>
    </w:rPr>
  </w:style>
  <w:style w:type="paragraph" w:styleId="Jutumullitekst">
    <w:name w:val="Balloon Text"/>
    <w:basedOn w:val="Normaallaad"/>
    <w:semiHidden/>
    <w:rsid w:val="000515ED"/>
    <w:rPr>
      <w:rFonts w:ascii="Tahoma" w:hAnsi="Tahoma" w:cs="Tahoma"/>
      <w:sz w:val="16"/>
      <w:szCs w:val="16"/>
    </w:rPr>
  </w:style>
  <w:style w:type="character" w:customStyle="1" w:styleId="Pealkiri2Mrk">
    <w:name w:val="Pealkiri 2 Märk"/>
    <w:link w:val="Pealkiri2"/>
    <w:rsid w:val="00A4471B"/>
    <w:rPr>
      <w:rFonts w:ascii="Arial" w:hAnsi="Arial" w:cs="Arial"/>
      <w:b/>
      <w:bCs/>
      <w:i/>
      <w:iCs/>
      <w:sz w:val="28"/>
      <w:szCs w:val="28"/>
      <w:lang w:eastAsia="ar-SA"/>
    </w:rPr>
  </w:style>
  <w:style w:type="paragraph" w:styleId="Loendilik">
    <w:name w:val="List Paragraph"/>
    <w:basedOn w:val="Normaallaad"/>
    <w:uiPriority w:val="34"/>
    <w:qFormat/>
    <w:rsid w:val="00DB2269"/>
    <w:pPr>
      <w:ind w:left="720"/>
      <w:contextualSpacing/>
    </w:pPr>
  </w:style>
  <w:style w:type="character" w:customStyle="1" w:styleId="PisMrk">
    <w:name w:val="Päis Märk"/>
    <w:basedOn w:val="Liguvaikefont"/>
    <w:link w:val="Pis"/>
    <w:uiPriority w:val="99"/>
    <w:rsid w:val="0048609C"/>
    <w:rPr>
      <w:sz w:val="24"/>
      <w:szCs w:val="24"/>
      <w:lang w:eastAsia="ar-SA"/>
    </w:rPr>
  </w:style>
  <w:style w:type="paragraph" w:styleId="Loenditpp">
    <w:name w:val="List Bullet"/>
    <w:basedOn w:val="Normaallaad"/>
    <w:rsid w:val="009E2CD4"/>
    <w:pPr>
      <w:numPr>
        <w:numId w:val="28"/>
      </w:numPr>
    </w:pPr>
  </w:style>
  <w:style w:type="paragraph" w:customStyle="1" w:styleId="Likparemal">
    <w:name w:val="Lõik paremal"/>
    <w:basedOn w:val="Normaallaad"/>
    <w:rsid w:val="000A5F6F"/>
    <w:pPr>
      <w:suppressAutoHyphens w:val="0"/>
      <w:spacing w:before="120"/>
      <w:jc w:val="right"/>
    </w:pPr>
    <w:rPr>
      <w:szCs w:val="20"/>
      <w:lang w:eastAsia="en-US"/>
    </w:rPr>
  </w:style>
  <w:style w:type="paragraph" w:styleId="Redaktsioon">
    <w:name w:val="Revision"/>
    <w:hidden/>
    <w:uiPriority w:val="99"/>
    <w:semiHidden/>
    <w:rsid w:val="00207202"/>
    <w:rPr>
      <w:sz w:val="24"/>
      <w:szCs w:val="24"/>
      <w:lang w:eastAsia="ar-SA"/>
    </w:rPr>
  </w:style>
  <w:style w:type="paragraph" w:customStyle="1" w:styleId="Default">
    <w:name w:val="Default"/>
    <w:rsid w:val="00227648"/>
    <w:pPr>
      <w:autoSpaceDE w:val="0"/>
      <w:autoSpaceDN w:val="0"/>
      <w:adjustRightInd w:val="0"/>
    </w:pPr>
    <w:rPr>
      <w:rFonts w:eastAsiaTheme="minorHAnsi"/>
      <w:color w:val="000000"/>
      <w:sz w:val="24"/>
      <w:szCs w:val="24"/>
      <w:lang w:eastAsia="en-US"/>
    </w:rPr>
  </w:style>
  <w:style w:type="character" w:customStyle="1" w:styleId="KommentaaritekstMrk">
    <w:name w:val="Kommentaari tekst Märk"/>
    <w:basedOn w:val="Liguvaikefont"/>
    <w:link w:val="Kommentaaritekst"/>
    <w:uiPriority w:val="99"/>
    <w:rsid w:val="00176E06"/>
    <w:rPr>
      <w:lang w:eastAsia="ar-SA"/>
    </w:rPr>
  </w:style>
  <w:style w:type="character" w:styleId="Klastatudhperlink">
    <w:name w:val="FollowedHyperlink"/>
    <w:basedOn w:val="Liguvaikefont"/>
    <w:semiHidden/>
    <w:unhideWhenUsed/>
    <w:rsid w:val="008415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3948">
      <w:bodyDiv w:val="1"/>
      <w:marLeft w:val="0"/>
      <w:marRight w:val="0"/>
      <w:marTop w:val="0"/>
      <w:marBottom w:val="0"/>
      <w:divBdr>
        <w:top w:val="none" w:sz="0" w:space="0" w:color="auto"/>
        <w:left w:val="none" w:sz="0" w:space="0" w:color="auto"/>
        <w:bottom w:val="none" w:sz="0" w:space="0" w:color="auto"/>
        <w:right w:val="none" w:sz="0" w:space="0" w:color="auto"/>
      </w:divBdr>
    </w:div>
    <w:div w:id="200679417">
      <w:bodyDiv w:val="1"/>
      <w:marLeft w:val="0"/>
      <w:marRight w:val="0"/>
      <w:marTop w:val="0"/>
      <w:marBottom w:val="0"/>
      <w:divBdr>
        <w:top w:val="none" w:sz="0" w:space="0" w:color="auto"/>
        <w:left w:val="none" w:sz="0" w:space="0" w:color="auto"/>
        <w:bottom w:val="none" w:sz="0" w:space="0" w:color="auto"/>
        <w:right w:val="none" w:sz="0" w:space="0" w:color="auto"/>
      </w:divBdr>
    </w:div>
    <w:div w:id="649946048">
      <w:bodyDiv w:val="1"/>
      <w:marLeft w:val="0"/>
      <w:marRight w:val="0"/>
      <w:marTop w:val="0"/>
      <w:marBottom w:val="0"/>
      <w:divBdr>
        <w:top w:val="none" w:sz="0" w:space="0" w:color="auto"/>
        <w:left w:val="none" w:sz="0" w:space="0" w:color="auto"/>
        <w:bottom w:val="none" w:sz="0" w:space="0" w:color="auto"/>
        <w:right w:val="none" w:sz="0" w:space="0" w:color="auto"/>
      </w:divBdr>
      <w:divsChild>
        <w:div w:id="2147043004">
          <w:marLeft w:val="0"/>
          <w:marRight w:val="0"/>
          <w:marTop w:val="0"/>
          <w:marBottom w:val="0"/>
          <w:divBdr>
            <w:top w:val="none" w:sz="0" w:space="0" w:color="auto"/>
            <w:left w:val="none" w:sz="0" w:space="0" w:color="auto"/>
            <w:bottom w:val="none" w:sz="0" w:space="0" w:color="auto"/>
            <w:right w:val="none" w:sz="0" w:space="0" w:color="auto"/>
          </w:divBdr>
          <w:divsChild>
            <w:div w:id="1517037137">
              <w:marLeft w:val="0"/>
              <w:marRight w:val="0"/>
              <w:marTop w:val="0"/>
              <w:marBottom w:val="0"/>
              <w:divBdr>
                <w:top w:val="none" w:sz="0" w:space="0" w:color="auto"/>
                <w:left w:val="none" w:sz="0" w:space="0" w:color="auto"/>
                <w:bottom w:val="none" w:sz="0" w:space="0" w:color="auto"/>
                <w:right w:val="none" w:sz="0" w:space="0" w:color="auto"/>
              </w:divBdr>
              <w:divsChild>
                <w:div w:id="1877112199">
                  <w:marLeft w:val="0"/>
                  <w:marRight w:val="0"/>
                  <w:marTop w:val="0"/>
                  <w:marBottom w:val="0"/>
                  <w:divBdr>
                    <w:top w:val="none" w:sz="0" w:space="0" w:color="auto"/>
                    <w:left w:val="none" w:sz="0" w:space="0" w:color="auto"/>
                    <w:bottom w:val="none" w:sz="0" w:space="0" w:color="auto"/>
                    <w:right w:val="none" w:sz="0" w:space="0" w:color="auto"/>
                  </w:divBdr>
                  <w:divsChild>
                    <w:div w:id="17126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65628">
      <w:bodyDiv w:val="1"/>
      <w:marLeft w:val="0"/>
      <w:marRight w:val="0"/>
      <w:marTop w:val="0"/>
      <w:marBottom w:val="0"/>
      <w:divBdr>
        <w:top w:val="none" w:sz="0" w:space="0" w:color="auto"/>
        <w:left w:val="none" w:sz="0" w:space="0" w:color="auto"/>
        <w:bottom w:val="none" w:sz="0" w:space="0" w:color="auto"/>
        <w:right w:val="none" w:sz="0" w:space="0" w:color="auto"/>
      </w:divBdr>
    </w:div>
    <w:div w:id="848835747">
      <w:bodyDiv w:val="1"/>
      <w:marLeft w:val="0"/>
      <w:marRight w:val="0"/>
      <w:marTop w:val="0"/>
      <w:marBottom w:val="0"/>
      <w:divBdr>
        <w:top w:val="none" w:sz="0" w:space="0" w:color="auto"/>
        <w:left w:val="none" w:sz="0" w:space="0" w:color="auto"/>
        <w:bottom w:val="none" w:sz="0" w:space="0" w:color="auto"/>
        <w:right w:val="none" w:sz="0" w:space="0" w:color="auto"/>
      </w:divBdr>
    </w:div>
    <w:div w:id="1040202647">
      <w:bodyDiv w:val="1"/>
      <w:marLeft w:val="0"/>
      <w:marRight w:val="0"/>
      <w:marTop w:val="0"/>
      <w:marBottom w:val="0"/>
      <w:divBdr>
        <w:top w:val="none" w:sz="0" w:space="0" w:color="auto"/>
        <w:left w:val="none" w:sz="0" w:space="0" w:color="auto"/>
        <w:bottom w:val="none" w:sz="0" w:space="0" w:color="auto"/>
        <w:right w:val="none" w:sz="0" w:space="0" w:color="auto"/>
      </w:divBdr>
    </w:div>
    <w:div w:id="1443500663">
      <w:bodyDiv w:val="1"/>
      <w:marLeft w:val="0"/>
      <w:marRight w:val="0"/>
      <w:marTop w:val="0"/>
      <w:marBottom w:val="0"/>
      <w:divBdr>
        <w:top w:val="none" w:sz="0" w:space="0" w:color="auto"/>
        <w:left w:val="none" w:sz="0" w:space="0" w:color="auto"/>
        <w:bottom w:val="none" w:sz="0" w:space="0" w:color="auto"/>
        <w:right w:val="none" w:sz="0" w:space="0" w:color="auto"/>
      </w:divBdr>
    </w:div>
    <w:div w:id="1849364070">
      <w:bodyDiv w:val="1"/>
      <w:marLeft w:val="0"/>
      <w:marRight w:val="0"/>
      <w:marTop w:val="0"/>
      <w:marBottom w:val="0"/>
      <w:divBdr>
        <w:top w:val="none" w:sz="0" w:space="0" w:color="auto"/>
        <w:left w:val="none" w:sz="0" w:space="0" w:color="auto"/>
        <w:bottom w:val="none" w:sz="0" w:space="0" w:color="auto"/>
        <w:right w:val="none" w:sz="0" w:space="0" w:color="auto"/>
      </w:divBdr>
    </w:div>
    <w:div w:id="194157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orlov@rmk.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rmo.pokka@rmk.ee"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6370E-2083-4998-A108-01618C6C7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1387</Words>
  <Characters>8045</Characters>
  <Application>Microsoft Office Word</Application>
  <DocSecurity>0</DocSecurity>
  <Lines>67</Lines>
  <Paragraphs>18</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KINNITATUD</vt:lpstr>
      <vt:lpstr>KINNITATUD</vt:lpstr>
      <vt:lpstr>KINNITATUD</vt:lpstr>
    </vt:vector>
  </TitlesOfParts>
  <Company>RMK</Company>
  <LinksUpToDate>false</LinksUpToDate>
  <CharactersWithSpaces>9414</CharactersWithSpaces>
  <SharedDoc>false</SharedDoc>
  <HLinks>
    <vt:vector size="6" baseType="variant">
      <vt:variant>
        <vt:i4>3407990</vt:i4>
      </vt:variant>
      <vt:variant>
        <vt:i4>0</vt:i4>
      </vt:variant>
      <vt:variant>
        <vt:i4>0</vt:i4>
      </vt:variant>
      <vt:variant>
        <vt:i4>5</vt:i4>
      </vt:variant>
      <vt:variant>
        <vt:lpwstr>https://riigihanked.riik.eehanketeates/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KINNITATUD</dc:title>
  <dc:creator>Reimo Kõps</dc:creator>
  <cp:lastModifiedBy>Jüri Orlov</cp:lastModifiedBy>
  <cp:revision>5</cp:revision>
  <cp:lastPrinted>2012-12-11T13:25:00Z</cp:lastPrinted>
  <dcterms:created xsi:type="dcterms:W3CDTF">2022-03-25T14:25:00Z</dcterms:created>
  <dcterms:modified xsi:type="dcterms:W3CDTF">2022-04-08T05:39:00Z</dcterms:modified>
</cp:coreProperties>
</file>